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174CF" w:rsidRPr="00A4248E" w:rsidRDefault="003174CF" w:rsidP="003174CF">
      <w:pPr>
        <w:rPr>
          <w:rFonts w:ascii="Arial" w:hAnsi="Arial" w:cs="Arial"/>
          <w:noProof/>
          <w:sz w:val="20"/>
          <w:szCs w:val="20"/>
          <w:lang w:val="es-CO"/>
        </w:rPr>
      </w:pPr>
      <w:bookmarkStart w:id="0" w:name="_Toc341282991"/>
      <w:r w:rsidRPr="00A4248E">
        <w:rPr>
          <w:rFonts w:ascii="Arial" w:hAnsi="Arial" w:cs="Arial"/>
          <w:noProof/>
          <w:sz w:val="20"/>
          <w:szCs w:val="20"/>
          <w:lang w:val="es-CO"/>
        </w:rPr>
        <w:t xml:space="preserve">       </w:t>
      </w:r>
      <w:r w:rsidRPr="00A4248E">
        <w:rPr>
          <w:rFonts w:ascii="Arial" w:hAnsi="Arial" w:cs="Arial"/>
          <w:noProof/>
          <w:sz w:val="20"/>
          <w:szCs w:val="20"/>
          <w:lang w:val="es-ES" w:eastAsia="es-ES"/>
        </w:rPr>
        <w:drawing>
          <wp:inline distT="0" distB="0" distL="0" distR="0" wp14:anchorId="15DDB232" wp14:editId="7509D964">
            <wp:extent cx="1918878" cy="495300"/>
            <wp:effectExtent l="0" t="0" r="5715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HGP landscape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19673" cy="4955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A4248E">
        <w:rPr>
          <w:rFonts w:ascii="Arial" w:hAnsi="Arial" w:cs="Arial"/>
          <w:noProof/>
          <w:sz w:val="20"/>
          <w:szCs w:val="20"/>
          <w:lang w:val="es-CO"/>
        </w:rPr>
        <w:t xml:space="preserve">                              </w:t>
      </w:r>
      <w:r w:rsidRPr="00A4248E">
        <w:rPr>
          <w:rFonts w:ascii="Arial" w:hAnsi="Arial" w:cs="Arial"/>
          <w:noProof/>
          <w:sz w:val="20"/>
          <w:szCs w:val="20"/>
          <w:lang w:val="es-ES" w:eastAsia="es-ES"/>
        </w:rPr>
        <w:drawing>
          <wp:inline distT="0" distB="0" distL="0" distR="0" wp14:anchorId="15E5B822" wp14:editId="28D5ABEC">
            <wp:extent cx="1566130" cy="54292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RI_logo_4c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69904" cy="54423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A4248E">
        <w:rPr>
          <w:rFonts w:ascii="Arial" w:hAnsi="Arial" w:cs="Arial"/>
          <w:noProof/>
          <w:sz w:val="20"/>
          <w:szCs w:val="20"/>
          <w:lang w:val="es-CO"/>
        </w:rPr>
        <w:tab/>
      </w:r>
      <w:r w:rsidRPr="00A4248E">
        <w:rPr>
          <w:rFonts w:ascii="Arial" w:hAnsi="Arial" w:cs="Arial"/>
          <w:noProof/>
          <w:sz w:val="20"/>
          <w:szCs w:val="20"/>
          <w:lang w:val="es-CO"/>
        </w:rPr>
        <w:tab/>
      </w:r>
    </w:p>
    <w:p w:rsidR="00700298" w:rsidRPr="00A4248E" w:rsidRDefault="00700298" w:rsidP="002A1C7D">
      <w:pPr>
        <w:spacing w:after="0"/>
        <w:jc w:val="center"/>
        <w:rPr>
          <w:rFonts w:ascii="Arial" w:hAnsi="Arial" w:cs="Arial"/>
          <w:b/>
          <w:bCs/>
          <w:i/>
          <w:color w:val="000000" w:themeColor="text1"/>
          <w:sz w:val="20"/>
          <w:szCs w:val="20"/>
          <w:lang w:val="es-CO"/>
        </w:rPr>
      </w:pPr>
    </w:p>
    <w:bookmarkEnd w:id="0"/>
    <w:p w:rsidR="00A72304" w:rsidRPr="00A4248E" w:rsidRDefault="00661569" w:rsidP="006E5210">
      <w:pPr>
        <w:spacing w:after="0"/>
        <w:jc w:val="center"/>
        <w:rPr>
          <w:rFonts w:ascii="Arial" w:hAnsi="Arial" w:cs="Arial"/>
          <w:b/>
          <w:lang w:val="es-CO"/>
        </w:rPr>
      </w:pPr>
      <w:r>
        <w:rPr>
          <w:rFonts w:ascii="Arial" w:hAnsi="Arial" w:cs="Arial"/>
          <w:b/>
          <w:lang w:val="es-CO"/>
        </w:rPr>
        <w:t>Estándar de Política y Acción: Plantilla de Reporte</w:t>
      </w:r>
    </w:p>
    <w:p w:rsidR="00574BD7" w:rsidRPr="00A4248E" w:rsidRDefault="00574BD7" w:rsidP="007F132B">
      <w:pPr>
        <w:pBdr>
          <w:bottom w:val="single" w:sz="12" w:space="1" w:color="auto"/>
        </w:pBdr>
        <w:spacing w:after="0" w:line="252" w:lineRule="auto"/>
        <w:rPr>
          <w:rFonts w:ascii="Arial" w:hAnsi="Arial" w:cs="Arial"/>
          <w:color w:val="000000" w:themeColor="text1"/>
          <w:sz w:val="20"/>
          <w:szCs w:val="20"/>
          <w:lang w:val="es-CO"/>
        </w:rPr>
      </w:pPr>
    </w:p>
    <w:p w:rsidR="007F132B" w:rsidRDefault="007F132B" w:rsidP="007F132B">
      <w:pPr>
        <w:spacing w:after="0" w:line="252" w:lineRule="auto"/>
        <w:rPr>
          <w:rFonts w:ascii="Arial" w:hAnsi="Arial" w:cs="Arial"/>
          <w:b/>
          <w:sz w:val="20"/>
          <w:szCs w:val="20"/>
          <w:lang w:val="es-CO"/>
        </w:rPr>
      </w:pPr>
    </w:p>
    <w:p w:rsidR="00661569" w:rsidRPr="00661569" w:rsidRDefault="00661569" w:rsidP="00661569">
      <w:pPr>
        <w:spacing w:after="0" w:line="252" w:lineRule="auto"/>
        <w:jc w:val="both"/>
        <w:rPr>
          <w:rFonts w:ascii="Arial" w:hAnsi="Arial" w:cs="Arial"/>
          <w:sz w:val="20"/>
          <w:szCs w:val="20"/>
          <w:lang w:val="es-CO"/>
        </w:rPr>
      </w:pPr>
      <w:r w:rsidRPr="00661569">
        <w:rPr>
          <w:rFonts w:ascii="Arial" w:hAnsi="Arial" w:cs="Arial"/>
          <w:sz w:val="20"/>
          <w:szCs w:val="20"/>
          <w:lang w:val="es-CO"/>
        </w:rPr>
        <w:t xml:space="preserve">Este </w:t>
      </w:r>
      <w:r>
        <w:rPr>
          <w:rFonts w:ascii="Arial" w:hAnsi="Arial" w:cs="Arial"/>
          <w:sz w:val="20"/>
          <w:szCs w:val="20"/>
          <w:lang w:val="es-CO"/>
        </w:rPr>
        <w:t xml:space="preserve">plantilla </w:t>
      </w:r>
      <w:r w:rsidRPr="00661569">
        <w:rPr>
          <w:rFonts w:ascii="Arial" w:hAnsi="Arial" w:cs="Arial"/>
          <w:sz w:val="20"/>
          <w:szCs w:val="20"/>
          <w:lang w:val="es-CO"/>
        </w:rPr>
        <w:t xml:space="preserve">incluye todos los requisitos de </w:t>
      </w:r>
      <w:r>
        <w:rPr>
          <w:rFonts w:ascii="Arial" w:hAnsi="Arial" w:cs="Arial"/>
          <w:sz w:val="20"/>
          <w:szCs w:val="20"/>
          <w:lang w:val="es-CO"/>
        </w:rPr>
        <w:t>reporte</w:t>
      </w:r>
      <w:r w:rsidRPr="00661569">
        <w:rPr>
          <w:rFonts w:ascii="Arial" w:hAnsi="Arial" w:cs="Arial"/>
          <w:sz w:val="20"/>
          <w:szCs w:val="20"/>
          <w:lang w:val="es-CO"/>
        </w:rPr>
        <w:t xml:space="preserve"> de</w:t>
      </w:r>
      <w:r>
        <w:rPr>
          <w:rFonts w:ascii="Arial" w:hAnsi="Arial" w:cs="Arial"/>
          <w:sz w:val="20"/>
          <w:szCs w:val="20"/>
          <w:lang w:val="es-CO"/>
        </w:rPr>
        <w:t xml:space="preserve">l Estándar de </w:t>
      </w:r>
      <w:r w:rsidRPr="00661569">
        <w:rPr>
          <w:rFonts w:ascii="Arial" w:hAnsi="Arial" w:cs="Arial"/>
          <w:sz w:val="20"/>
          <w:szCs w:val="20"/>
          <w:lang w:val="es-CO"/>
        </w:rPr>
        <w:t>Política</w:t>
      </w:r>
      <w:r>
        <w:rPr>
          <w:rFonts w:ascii="Arial" w:hAnsi="Arial" w:cs="Arial"/>
          <w:sz w:val="20"/>
          <w:szCs w:val="20"/>
          <w:lang w:val="es-CO"/>
        </w:rPr>
        <w:t xml:space="preserve"> y Acción del Protocolo de Gases de Efecto Invernadero (GHG Protocol)</w:t>
      </w:r>
      <w:r w:rsidRPr="00661569">
        <w:rPr>
          <w:rFonts w:ascii="Arial" w:hAnsi="Arial" w:cs="Arial"/>
          <w:sz w:val="20"/>
          <w:szCs w:val="20"/>
          <w:lang w:val="es-CO"/>
        </w:rPr>
        <w:t xml:space="preserve">. Esta plantilla ilustra un ejemplo de cómo la información requerida se puede informar. Los usuarios </w:t>
      </w:r>
      <w:r>
        <w:rPr>
          <w:rFonts w:ascii="Arial" w:hAnsi="Arial" w:cs="Arial"/>
          <w:sz w:val="20"/>
          <w:szCs w:val="20"/>
          <w:lang w:val="es-CO"/>
        </w:rPr>
        <w:t>del estándar</w:t>
      </w:r>
      <w:r w:rsidRPr="00661569">
        <w:rPr>
          <w:rFonts w:ascii="Arial" w:hAnsi="Arial" w:cs="Arial"/>
          <w:sz w:val="20"/>
          <w:szCs w:val="20"/>
          <w:lang w:val="es-CO"/>
        </w:rPr>
        <w:t xml:space="preserve"> </w:t>
      </w:r>
      <w:r>
        <w:rPr>
          <w:rFonts w:ascii="Arial" w:hAnsi="Arial" w:cs="Arial"/>
          <w:sz w:val="20"/>
          <w:szCs w:val="20"/>
          <w:lang w:val="es-CO"/>
        </w:rPr>
        <w:t>pueden reportar</w:t>
      </w:r>
      <w:r w:rsidRPr="00661569">
        <w:rPr>
          <w:rFonts w:ascii="Arial" w:hAnsi="Arial" w:cs="Arial"/>
          <w:sz w:val="20"/>
          <w:szCs w:val="20"/>
          <w:lang w:val="es-CO"/>
        </w:rPr>
        <w:t xml:space="preserve"> los resultados en cualquier formato que sea más útil para el público previsto, siempre </w:t>
      </w:r>
      <w:r>
        <w:rPr>
          <w:rFonts w:ascii="Arial" w:hAnsi="Arial" w:cs="Arial"/>
          <w:sz w:val="20"/>
          <w:szCs w:val="20"/>
          <w:lang w:val="es-CO"/>
        </w:rPr>
        <w:t xml:space="preserve">y cuando </w:t>
      </w:r>
      <w:r w:rsidRPr="00661569">
        <w:rPr>
          <w:rFonts w:ascii="Arial" w:hAnsi="Arial" w:cs="Arial"/>
          <w:sz w:val="20"/>
          <w:szCs w:val="20"/>
          <w:lang w:val="es-CO"/>
        </w:rPr>
        <w:t>se report</w:t>
      </w:r>
      <w:r>
        <w:rPr>
          <w:rFonts w:ascii="Arial" w:hAnsi="Arial" w:cs="Arial"/>
          <w:sz w:val="20"/>
          <w:szCs w:val="20"/>
          <w:lang w:val="es-CO"/>
        </w:rPr>
        <w:t>e</w:t>
      </w:r>
      <w:r w:rsidRPr="00661569">
        <w:rPr>
          <w:rFonts w:ascii="Arial" w:hAnsi="Arial" w:cs="Arial"/>
          <w:sz w:val="20"/>
          <w:szCs w:val="20"/>
          <w:lang w:val="es-CO"/>
        </w:rPr>
        <w:t xml:space="preserve"> toda la información requerida.</w:t>
      </w:r>
    </w:p>
    <w:p w:rsidR="00661569" w:rsidRPr="00A4248E" w:rsidRDefault="00661569" w:rsidP="007F132B">
      <w:pPr>
        <w:spacing w:after="0" w:line="252" w:lineRule="auto"/>
        <w:rPr>
          <w:rFonts w:ascii="Arial" w:hAnsi="Arial" w:cs="Arial"/>
          <w:b/>
          <w:sz w:val="20"/>
          <w:szCs w:val="20"/>
          <w:lang w:val="es-CO"/>
        </w:rPr>
      </w:pPr>
    </w:p>
    <w:p w:rsidR="007F132B" w:rsidRPr="00A4248E" w:rsidRDefault="00491BAA" w:rsidP="006E5210">
      <w:pPr>
        <w:pStyle w:val="Ttulo1"/>
        <w:rPr>
          <w:lang w:val="es-CO"/>
        </w:rPr>
      </w:pPr>
      <w:r w:rsidRPr="00A4248E">
        <w:rPr>
          <w:lang w:val="es-CO"/>
        </w:rPr>
        <w:t>Part</w:t>
      </w:r>
      <w:r w:rsidR="0083703A" w:rsidRPr="00A4248E">
        <w:rPr>
          <w:lang w:val="es-CO"/>
        </w:rPr>
        <w:t>e</w:t>
      </w:r>
      <w:r w:rsidRPr="00A4248E">
        <w:rPr>
          <w:lang w:val="es-CO"/>
        </w:rPr>
        <w:t xml:space="preserve"> 1: </w:t>
      </w:r>
      <w:r w:rsidR="0083703A" w:rsidRPr="00A4248E">
        <w:rPr>
          <w:lang w:val="es-CO"/>
        </w:rPr>
        <w:t>Información de la evaluación de GEI</w:t>
      </w:r>
    </w:p>
    <w:p w:rsidR="00A72304" w:rsidRPr="00A4248E" w:rsidRDefault="00A72304" w:rsidP="006E5210">
      <w:pPr>
        <w:spacing w:after="0"/>
        <w:rPr>
          <w:lang w:val="es-CO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539"/>
        <w:gridCol w:w="5811"/>
      </w:tblGrid>
      <w:tr w:rsidR="00574BD7" w:rsidRPr="00A4248E" w:rsidTr="00661569">
        <w:trPr>
          <w:tblHeader/>
        </w:trPr>
        <w:tc>
          <w:tcPr>
            <w:tcW w:w="3539" w:type="dxa"/>
            <w:shd w:val="clear" w:color="auto" w:fill="4F81BD" w:themeFill="accent1"/>
          </w:tcPr>
          <w:p w:rsidR="00574BD7" w:rsidRPr="00A4248E" w:rsidRDefault="0083703A" w:rsidP="00343B0E">
            <w:pPr>
              <w:spacing w:before="60" w:after="60" w:line="252" w:lineRule="auto"/>
              <w:rPr>
                <w:rFonts w:ascii="Arial" w:hAnsi="Arial" w:cs="Arial"/>
                <w:b/>
                <w:i/>
                <w:color w:val="FFFFFF" w:themeColor="background1"/>
                <w:sz w:val="20"/>
                <w:szCs w:val="20"/>
                <w:lang w:val="es-CO"/>
              </w:rPr>
            </w:pPr>
            <w:r w:rsidRPr="00A4248E">
              <w:rPr>
                <w:rFonts w:ascii="Arial" w:hAnsi="Arial" w:cs="Arial"/>
                <w:b/>
                <w:i/>
                <w:color w:val="FFFFFF" w:themeColor="background1"/>
                <w:sz w:val="20"/>
                <w:szCs w:val="20"/>
                <w:lang w:val="es-CO"/>
              </w:rPr>
              <w:t>Información Requerida</w:t>
            </w:r>
          </w:p>
        </w:tc>
        <w:tc>
          <w:tcPr>
            <w:tcW w:w="5811" w:type="dxa"/>
            <w:shd w:val="clear" w:color="auto" w:fill="4F81BD" w:themeFill="accent1"/>
            <w:vAlign w:val="center"/>
          </w:tcPr>
          <w:p w:rsidR="00574BD7" w:rsidRPr="00A4248E" w:rsidRDefault="0083703A" w:rsidP="00343B0E">
            <w:pPr>
              <w:spacing w:before="60" w:after="60" w:line="252" w:lineRule="auto"/>
              <w:rPr>
                <w:rFonts w:ascii="Arial" w:hAnsi="Arial" w:cs="Arial"/>
                <w:b/>
                <w:i/>
                <w:color w:val="FFFFFF" w:themeColor="background1"/>
                <w:sz w:val="20"/>
                <w:szCs w:val="20"/>
                <w:lang w:val="es-CO"/>
              </w:rPr>
            </w:pPr>
            <w:r w:rsidRPr="00A4248E">
              <w:rPr>
                <w:rFonts w:ascii="Arial" w:hAnsi="Arial" w:cs="Arial"/>
                <w:b/>
                <w:i/>
                <w:color w:val="FFFFFF" w:themeColor="background1"/>
                <w:sz w:val="20"/>
                <w:szCs w:val="20"/>
                <w:lang w:val="es-CO"/>
              </w:rPr>
              <w:t>Respuesta</w:t>
            </w:r>
          </w:p>
        </w:tc>
      </w:tr>
      <w:tr w:rsidR="00574BD7" w:rsidRPr="00661569" w:rsidTr="00661569">
        <w:tc>
          <w:tcPr>
            <w:tcW w:w="3539" w:type="dxa"/>
          </w:tcPr>
          <w:p w:rsidR="00574BD7" w:rsidRPr="00A4248E" w:rsidRDefault="0083703A" w:rsidP="00661569">
            <w:pPr>
              <w:spacing w:before="60" w:after="60" w:line="252" w:lineRule="auto"/>
              <w:rPr>
                <w:rFonts w:ascii="Arial" w:hAnsi="Arial" w:cs="Arial"/>
                <w:i/>
                <w:sz w:val="20"/>
                <w:szCs w:val="20"/>
                <w:lang w:val="es-CO"/>
              </w:rPr>
            </w:pPr>
            <w:r w:rsidRPr="00A4248E">
              <w:rPr>
                <w:rFonts w:ascii="Arial" w:eastAsia="PMingLiU" w:hAnsi="Arial" w:cs="Arial"/>
                <w:i/>
                <w:sz w:val="20"/>
                <w:szCs w:val="20"/>
                <w:lang w:val="es-CO" w:eastAsia="zh-TW"/>
              </w:rPr>
              <w:t>El título de la política o acción (o el conjunto de políticas y acciones) en evaluación</w:t>
            </w:r>
            <w:r w:rsidR="00661569">
              <w:rPr>
                <w:rFonts w:ascii="Arial" w:eastAsia="PMingLiU" w:hAnsi="Arial" w:cs="Arial"/>
                <w:i/>
                <w:sz w:val="20"/>
                <w:szCs w:val="20"/>
                <w:lang w:val="es-CO" w:eastAsia="zh-TW"/>
              </w:rPr>
              <w:t xml:space="preserve"> (Ver sección 5.2)</w:t>
            </w:r>
            <w:r w:rsidRPr="00A4248E">
              <w:rPr>
                <w:rFonts w:ascii="Arial" w:eastAsia="PMingLiU" w:hAnsi="Arial" w:cs="Arial"/>
                <w:i/>
                <w:sz w:val="20"/>
                <w:szCs w:val="20"/>
                <w:lang w:val="es-CO" w:eastAsia="zh-TW"/>
              </w:rPr>
              <w:t xml:space="preserve"> </w:t>
            </w:r>
          </w:p>
        </w:tc>
        <w:tc>
          <w:tcPr>
            <w:tcW w:w="5811" w:type="dxa"/>
            <w:vAlign w:val="center"/>
          </w:tcPr>
          <w:p w:rsidR="00597BD4" w:rsidRPr="00A4248E" w:rsidRDefault="00597BD4" w:rsidP="00597BD4">
            <w:pPr>
              <w:spacing w:line="252" w:lineRule="auto"/>
              <w:rPr>
                <w:rFonts w:ascii="Arial" w:hAnsi="Arial" w:cs="Arial"/>
                <w:sz w:val="20"/>
                <w:szCs w:val="20"/>
                <w:lang w:val="es-CO"/>
              </w:rPr>
            </w:pPr>
          </w:p>
        </w:tc>
      </w:tr>
      <w:tr w:rsidR="00574BD7" w:rsidRPr="00A4248E" w:rsidTr="00661569">
        <w:tc>
          <w:tcPr>
            <w:tcW w:w="3539" w:type="dxa"/>
          </w:tcPr>
          <w:p w:rsidR="0083703A" w:rsidRPr="00A4248E" w:rsidRDefault="0083703A" w:rsidP="0083703A">
            <w:pPr>
              <w:autoSpaceDE w:val="0"/>
              <w:autoSpaceDN w:val="0"/>
              <w:adjustRightInd w:val="0"/>
              <w:rPr>
                <w:rFonts w:ascii="Arial" w:eastAsia="PMingLiU" w:hAnsi="Arial" w:cs="Arial"/>
                <w:i/>
                <w:sz w:val="20"/>
                <w:szCs w:val="20"/>
                <w:lang w:val="es-CO" w:eastAsia="zh-TW"/>
              </w:rPr>
            </w:pPr>
            <w:r w:rsidRPr="00A4248E">
              <w:rPr>
                <w:rFonts w:ascii="Arial" w:eastAsia="PMingLiU" w:hAnsi="Arial" w:cs="Arial"/>
                <w:i/>
                <w:sz w:val="20"/>
                <w:szCs w:val="20"/>
                <w:lang w:val="es-CO" w:eastAsia="zh-TW"/>
              </w:rPr>
              <w:t xml:space="preserve">El(los) objetivo(s) y el público objetivo de la evaluación de GEI </w:t>
            </w:r>
          </w:p>
          <w:p w:rsidR="00574BD7" w:rsidRPr="00A4248E" w:rsidRDefault="002A1C7D" w:rsidP="00661569">
            <w:pPr>
              <w:pStyle w:val="Textocomentario"/>
              <w:spacing w:before="60" w:after="60" w:line="252" w:lineRule="auto"/>
              <w:rPr>
                <w:rFonts w:ascii="Arial" w:hAnsi="Arial" w:cs="Arial"/>
                <w:i/>
                <w:lang w:val="es-CO"/>
              </w:rPr>
            </w:pPr>
            <w:r w:rsidRPr="00A4248E">
              <w:rPr>
                <w:rFonts w:ascii="Arial" w:hAnsi="Arial" w:cs="Arial"/>
                <w:i/>
                <w:lang w:val="es-CO"/>
              </w:rPr>
              <w:t>(</w:t>
            </w:r>
            <w:r w:rsidR="00661569">
              <w:rPr>
                <w:rFonts w:ascii="Arial" w:hAnsi="Arial" w:cs="Arial"/>
                <w:i/>
                <w:lang w:val="es-CO"/>
              </w:rPr>
              <w:t>ver c</w:t>
            </w:r>
            <w:r w:rsidR="0083703A" w:rsidRPr="00A4248E">
              <w:rPr>
                <w:rFonts w:ascii="Arial" w:hAnsi="Arial" w:cs="Arial"/>
                <w:i/>
                <w:lang w:val="es-CO"/>
              </w:rPr>
              <w:t>ap</w:t>
            </w:r>
            <w:r w:rsidR="00661569">
              <w:rPr>
                <w:rFonts w:ascii="Arial" w:hAnsi="Arial" w:cs="Arial"/>
                <w:i/>
                <w:lang w:val="es-CO"/>
              </w:rPr>
              <w:t>í</w:t>
            </w:r>
            <w:r w:rsidR="0083703A" w:rsidRPr="00A4248E">
              <w:rPr>
                <w:rFonts w:ascii="Arial" w:hAnsi="Arial" w:cs="Arial"/>
                <w:i/>
                <w:lang w:val="es-CO"/>
              </w:rPr>
              <w:t>tulo</w:t>
            </w:r>
            <w:r w:rsidRPr="00A4248E">
              <w:rPr>
                <w:rFonts w:ascii="Arial" w:hAnsi="Arial" w:cs="Arial"/>
                <w:i/>
                <w:lang w:val="es-CO"/>
              </w:rPr>
              <w:t xml:space="preserve"> 2)</w:t>
            </w:r>
          </w:p>
        </w:tc>
        <w:tc>
          <w:tcPr>
            <w:tcW w:w="5811" w:type="dxa"/>
            <w:vAlign w:val="center"/>
          </w:tcPr>
          <w:p w:rsidR="00574BD7" w:rsidRPr="00A4248E" w:rsidRDefault="00574BD7" w:rsidP="0083703A">
            <w:pPr>
              <w:rPr>
                <w:rFonts w:ascii="Arial" w:hAnsi="Arial" w:cs="Arial"/>
                <w:sz w:val="20"/>
                <w:szCs w:val="20"/>
                <w:lang w:val="es-CO"/>
              </w:rPr>
            </w:pPr>
          </w:p>
        </w:tc>
      </w:tr>
      <w:tr w:rsidR="00574BD7" w:rsidRPr="00661569" w:rsidTr="00661569">
        <w:trPr>
          <w:trHeight w:val="70"/>
        </w:trPr>
        <w:tc>
          <w:tcPr>
            <w:tcW w:w="3539" w:type="dxa"/>
          </w:tcPr>
          <w:p w:rsidR="003B26D0" w:rsidRPr="001F7211" w:rsidRDefault="0083703A" w:rsidP="0083703A">
            <w:pPr>
              <w:autoSpaceDE w:val="0"/>
              <w:autoSpaceDN w:val="0"/>
              <w:adjustRightInd w:val="0"/>
              <w:rPr>
                <w:rFonts w:ascii="Arial" w:eastAsia="PMingLiU" w:hAnsi="Arial" w:cs="Arial"/>
                <w:i/>
                <w:sz w:val="20"/>
                <w:szCs w:val="20"/>
                <w:lang w:val="es-CO" w:eastAsia="zh-TW"/>
              </w:rPr>
            </w:pPr>
            <w:r w:rsidRPr="00A4248E">
              <w:rPr>
                <w:rFonts w:ascii="Arial" w:eastAsia="PMingLiU" w:hAnsi="Arial" w:cs="Arial"/>
                <w:i/>
                <w:sz w:val="20"/>
                <w:szCs w:val="20"/>
                <w:lang w:val="es-CO" w:eastAsia="zh-TW"/>
              </w:rPr>
              <w:t>El año en que se desarrolló la evaluación</w:t>
            </w:r>
          </w:p>
        </w:tc>
        <w:tc>
          <w:tcPr>
            <w:tcW w:w="5811" w:type="dxa"/>
            <w:vAlign w:val="center"/>
          </w:tcPr>
          <w:p w:rsidR="003B26D0" w:rsidRPr="00A4248E" w:rsidRDefault="003B26D0" w:rsidP="0022283D">
            <w:pPr>
              <w:spacing w:line="252" w:lineRule="auto"/>
              <w:rPr>
                <w:rFonts w:ascii="Arial" w:hAnsi="Arial" w:cs="Arial"/>
                <w:sz w:val="20"/>
                <w:szCs w:val="20"/>
                <w:lang w:val="es-CO"/>
              </w:rPr>
            </w:pPr>
          </w:p>
        </w:tc>
      </w:tr>
      <w:tr w:rsidR="0083703A" w:rsidRPr="00661569" w:rsidTr="00661569">
        <w:trPr>
          <w:trHeight w:val="70"/>
        </w:trPr>
        <w:tc>
          <w:tcPr>
            <w:tcW w:w="3539" w:type="dxa"/>
          </w:tcPr>
          <w:p w:rsidR="0083703A" w:rsidRPr="00A4248E" w:rsidRDefault="0083703A" w:rsidP="0083703A">
            <w:pPr>
              <w:autoSpaceDE w:val="0"/>
              <w:autoSpaceDN w:val="0"/>
              <w:adjustRightInd w:val="0"/>
              <w:rPr>
                <w:rFonts w:ascii="Arial" w:eastAsia="PMingLiU" w:hAnsi="Arial" w:cs="Arial"/>
                <w:i/>
                <w:sz w:val="20"/>
                <w:szCs w:val="20"/>
                <w:lang w:val="es-CO" w:eastAsia="zh-TW"/>
              </w:rPr>
            </w:pPr>
            <w:r w:rsidRPr="00A4248E">
              <w:rPr>
                <w:rFonts w:ascii="Arial" w:eastAsia="PMingLiU" w:hAnsi="Arial" w:cs="Arial"/>
                <w:i/>
                <w:sz w:val="20"/>
                <w:szCs w:val="20"/>
                <w:lang w:val="es-CO" w:eastAsia="zh-TW"/>
              </w:rPr>
              <w:t xml:space="preserve">Si la evaluación reportada es una actualización de una evaluación previa y, si es así, los vínculos a las evaluaciones anteriores </w:t>
            </w:r>
          </w:p>
        </w:tc>
        <w:tc>
          <w:tcPr>
            <w:tcW w:w="5811" w:type="dxa"/>
            <w:vAlign w:val="center"/>
          </w:tcPr>
          <w:p w:rsidR="0083703A" w:rsidRPr="00A4248E" w:rsidRDefault="0083703A" w:rsidP="0022283D">
            <w:pPr>
              <w:spacing w:line="252" w:lineRule="auto"/>
              <w:rPr>
                <w:rFonts w:ascii="Arial" w:hAnsi="Arial" w:cs="Arial"/>
                <w:sz w:val="20"/>
                <w:szCs w:val="20"/>
                <w:lang w:val="es-CO"/>
              </w:rPr>
            </w:pPr>
          </w:p>
        </w:tc>
      </w:tr>
      <w:tr w:rsidR="00661569" w:rsidRPr="00661569" w:rsidTr="00661569">
        <w:trPr>
          <w:trHeight w:val="70"/>
        </w:trPr>
        <w:tc>
          <w:tcPr>
            <w:tcW w:w="3539" w:type="dxa"/>
          </w:tcPr>
          <w:p w:rsidR="00661569" w:rsidRPr="00A4248E" w:rsidRDefault="00661569" w:rsidP="00661569">
            <w:pPr>
              <w:autoSpaceDE w:val="0"/>
              <w:autoSpaceDN w:val="0"/>
              <w:adjustRightInd w:val="0"/>
              <w:rPr>
                <w:rFonts w:ascii="Arial" w:eastAsia="PMingLiU" w:hAnsi="Arial" w:cs="Arial"/>
                <w:i/>
                <w:sz w:val="20"/>
                <w:szCs w:val="20"/>
                <w:lang w:val="es-CO" w:eastAsia="zh-TW"/>
              </w:rPr>
            </w:pPr>
            <w:r w:rsidRPr="00A4248E">
              <w:rPr>
                <w:rFonts w:ascii="Arial" w:eastAsia="PMingLiU" w:hAnsi="Arial" w:cs="Arial"/>
                <w:i/>
                <w:sz w:val="20"/>
                <w:szCs w:val="20"/>
                <w:lang w:val="es-CO" w:eastAsia="zh-TW"/>
              </w:rPr>
              <w:t xml:space="preserve">El período de la evaluación de GEI </w:t>
            </w:r>
          </w:p>
          <w:p w:rsidR="00661569" w:rsidRPr="00A4248E" w:rsidRDefault="00661569" w:rsidP="00661569">
            <w:pPr>
              <w:autoSpaceDE w:val="0"/>
              <w:autoSpaceDN w:val="0"/>
              <w:adjustRightInd w:val="0"/>
              <w:rPr>
                <w:rFonts w:ascii="Arial" w:eastAsia="PMingLiU" w:hAnsi="Arial" w:cs="Arial"/>
                <w:i/>
                <w:sz w:val="20"/>
                <w:szCs w:val="20"/>
                <w:lang w:val="es-CO" w:eastAsia="zh-TW"/>
              </w:rPr>
            </w:pPr>
            <w:r w:rsidRPr="00A4248E">
              <w:rPr>
                <w:rFonts w:ascii="Arial" w:eastAsia="PMingLiU" w:hAnsi="Arial" w:cs="Arial"/>
                <w:i/>
                <w:sz w:val="20"/>
                <w:szCs w:val="20"/>
                <w:lang w:val="es-CO" w:eastAsia="zh-TW"/>
              </w:rPr>
              <w:t>(</w:t>
            </w:r>
            <w:r>
              <w:rPr>
                <w:rFonts w:ascii="Arial" w:eastAsia="PMingLiU" w:hAnsi="Arial" w:cs="Arial"/>
                <w:i/>
                <w:sz w:val="20"/>
                <w:szCs w:val="20"/>
                <w:lang w:val="es-CO" w:eastAsia="zh-TW"/>
              </w:rPr>
              <w:t>Ver s</w:t>
            </w:r>
            <w:r w:rsidRPr="00A4248E">
              <w:rPr>
                <w:rFonts w:ascii="Arial" w:eastAsia="PMingLiU" w:hAnsi="Arial" w:cs="Arial"/>
                <w:i/>
                <w:sz w:val="20"/>
                <w:szCs w:val="20"/>
                <w:lang w:val="es-CO" w:eastAsia="zh-TW"/>
              </w:rPr>
              <w:t>ección  7.3)</w:t>
            </w:r>
          </w:p>
        </w:tc>
        <w:tc>
          <w:tcPr>
            <w:tcW w:w="5811" w:type="dxa"/>
            <w:vAlign w:val="center"/>
          </w:tcPr>
          <w:p w:rsidR="00661569" w:rsidRPr="00A4248E" w:rsidRDefault="00661569" w:rsidP="0022283D">
            <w:pPr>
              <w:spacing w:line="252" w:lineRule="auto"/>
              <w:rPr>
                <w:rFonts w:ascii="Arial" w:hAnsi="Arial" w:cs="Arial"/>
                <w:sz w:val="20"/>
                <w:szCs w:val="20"/>
                <w:lang w:val="es-CO"/>
              </w:rPr>
            </w:pPr>
          </w:p>
        </w:tc>
      </w:tr>
      <w:tr w:rsidR="0083703A" w:rsidRPr="00A4248E" w:rsidTr="00661569">
        <w:trPr>
          <w:trHeight w:val="70"/>
        </w:trPr>
        <w:tc>
          <w:tcPr>
            <w:tcW w:w="3539" w:type="dxa"/>
          </w:tcPr>
          <w:p w:rsidR="0083703A" w:rsidRPr="00A4248E" w:rsidRDefault="0083703A" w:rsidP="0083703A">
            <w:pPr>
              <w:autoSpaceDE w:val="0"/>
              <w:autoSpaceDN w:val="0"/>
              <w:adjustRightInd w:val="0"/>
              <w:rPr>
                <w:rFonts w:ascii="Arial" w:eastAsia="PMingLiU" w:hAnsi="Arial" w:cs="Arial"/>
                <w:i/>
                <w:sz w:val="20"/>
                <w:szCs w:val="20"/>
                <w:lang w:val="es-CO" w:eastAsia="zh-TW"/>
              </w:rPr>
            </w:pPr>
            <w:r w:rsidRPr="00A4248E">
              <w:rPr>
                <w:rFonts w:ascii="Arial" w:eastAsia="PMingLiU" w:hAnsi="Arial" w:cs="Arial"/>
                <w:i/>
                <w:sz w:val="20"/>
                <w:szCs w:val="20"/>
                <w:lang w:val="es-CO" w:eastAsia="zh-TW"/>
              </w:rPr>
              <w:t xml:space="preserve">Si la evaluación de GEI es una evaluación ex ante, una evaluación ex post o una evaluación combinada ex ante y ex post. </w:t>
            </w:r>
          </w:p>
          <w:p w:rsidR="0083703A" w:rsidRPr="00A4248E" w:rsidRDefault="0083703A" w:rsidP="00661569">
            <w:pPr>
              <w:autoSpaceDE w:val="0"/>
              <w:autoSpaceDN w:val="0"/>
              <w:adjustRightInd w:val="0"/>
              <w:rPr>
                <w:rFonts w:ascii="Arial" w:eastAsia="PMingLiU" w:hAnsi="Arial" w:cs="Arial"/>
                <w:i/>
                <w:sz w:val="20"/>
                <w:szCs w:val="20"/>
                <w:lang w:val="es-CO" w:eastAsia="zh-TW"/>
              </w:rPr>
            </w:pPr>
            <w:r w:rsidRPr="001F7211">
              <w:rPr>
                <w:rFonts w:ascii="Arial" w:eastAsia="PMingLiU" w:hAnsi="Arial" w:cs="Arial"/>
                <w:i/>
                <w:sz w:val="20"/>
                <w:szCs w:val="20"/>
                <w:lang w:val="es-CO" w:eastAsia="zh-TW"/>
              </w:rPr>
              <w:t>(</w:t>
            </w:r>
            <w:r w:rsidR="00661569" w:rsidRPr="001F7211">
              <w:rPr>
                <w:rFonts w:ascii="Arial" w:eastAsia="PMingLiU" w:hAnsi="Arial" w:cs="Arial"/>
                <w:i/>
                <w:sz w:val="20"/>
                <w:szCs w:val="20"/>
                <w:lang w:val="es-CO" w:eastAsia="zh-TW"/>
              </w:rPr>
              <w:t>Ver s</w:t>
            </w:r>
            <w:r w:rsidRPr="001F7211">
              <w:rPr>
                <w:rFonts w:ascii="Arial" w:eastAsia="PMingLiU" w:hAnsi="Arial" w:cs="Arial"/>
                <w:i/>
                <w:sz w:val="20"/>
                <w:szCs w:val="20"/>
                <w:lang w:val="es-CO" w:eastAsia="zh-TW"/>
              </w:rPr>
              <w:t>ección 5.4)</w:t>
            </w:r>
          </w:p>
        </w:tc>
        <w:tc>
          <w:tcPr>
            <w:tcW w:w="5811" w:type="dxa"/>
            <w:vAlign w:val="center"/>
          </w:tcPr>
          <w:p w:rsidR="0083703A" w:rsidRPr="00A4248E" w:rsidRDefault="0083703A" w:rsidP="0022283D">
            <w:pPr>
              <w:spacing w:line="252" w:lineRule="auto"/>
              <w:rPr>
                <w:rFonts w:ascii="Arial" w:hAnsi="Arial" w:cs="Arial"/>
                <w:sz w:val="20"/>
                <w:szCs w:val="20"/>
                <w:lang w:val="es-CO"/>
              </w:rPr>
            </w:pPr>
          </w:p>
        </w:tc>
      </w:tr>
      <w:tr w:rsidR="0083703A" w:rsidRPr="00A4248E" w:rsidTr="00661569">
        <w:trPr>
          <w:trHeight w:val="70"/>
        </w:trPr>
        <w:tc>
          <w:tcPr>
            <w:tcW w:w="3539" w:type="dxa"/>
            <w:shd w:val="clear" w:color="auto" w:fill="auto"/>
          </w:tcPr>
          <w:p w:rsidR="00661569" w:rsidRPr="00661569" w:rsidRDefault="00661569" w:rsidP="00661569">
            <w:pPr>
              <w:autoSpaceDE w:val="0"/>
              <w:autoSpaceDN w:val="0"/>
              <w:adjustRightInd w:val="0"/>
              <w:rPr>
                <w:rFonts w:ascii="Arial" w:eastAsia="PMingLiU" w:hAnsi="Arial" w:cs="Arial"/>
                <w:i/>
                <w:sz w:val="20"/>
                <w:szCs w:val="20"/>
                <w:lang w:val="es-CO" w:eastAsia="zh-TW"/>
              </w:rPr>
            </w:pPr>
            <w:r w:rsidRPr="00661569">
              <w:rPr>
                <w:rFonts w:ascii="Arial" w:eastAsia="PMingLiU" w:hAnsi="Arial" w:cs="Arial"/>
                <w:i/>
                <w:sz w:val="20"/>
                <w:szCs w:val="20"/>
                <w:lang w:val="es-CO" w:eastAsia="zh-TW"/>
              </w:rPr>
              <w:t>Si la evaluación aplica a una política o acción individual o a un conjunto de políticas y acciones y, si es a un conjunto, cuáles políticas y acciones individuales están incluidas en el conjunto</w:t>
            </w:r>
          </w:p>
          <w:p w:rsidR="0083703A" w:rsidRPr="00A4248E" w:rsidRDefault="00661569" w:rsidP="00661569">
            <w:pPr>
              <w:autoSpaceDE w:val="0"/>
              <w:autoSpaceDN w:val="0"/>
              <w:adjustRightInd w:val="0"/>
              <w:rPr>
                <w:rFonts w:ascii="Arial" w:eastAsia="PMingLiU" w:hAnsi="Arial" w:cs="Arial"/>
                <w:i/>
                <w:sz w:val="20"/>
                <w:szCs w:val="20"/>
                <w:lang w:val="es-CO" w:eastAsia="zh-TW"/>
              </w:rPr>
            </w:pPr>
            <w:r w:rsidRPr="001F7211">
              <w:rPr>
                <w:rFonts w:ascii="Arial" w:eastAsia="PMingLiU" w:hAnsi="Arial" w:cs="Arial"/>
                <w:i/>
                <w:sz w:val="20"/>
                <w:szCs w:val="20"/>
                <w:lang w:val="es-CO" w:eastAsia="zh-TW"/>
              </w:rPr>
              <w:t>(</w:t>
            </w:r>
            <w:r w:rsidRPr="001F7211">
              <w:rPr>
                <w:rFonts w:ascii="Arial" w:eastAsia="PMingLiU" w:hAnsi="Arial" w:cs="Arial"/>
                <w:i/>
                <w:sz w:val="20"/>
                <w:szCs w:val="20"/>
                <w:lang w:val="es-CO" w:eastAsia="zh-TW"/>
              </w:rPr>
              <w:t>Ver s</w:t>
            </w:r>
            <w:r w:rsidRPr="001F7211">
              <w:rPr>
                <w:rFonts w:ascii="Arial" w:eastAsia="PMingLiU" w:hAnsi="Arial" w:cs="Arial"/>
                <w:i/>
                <w:sz w:val="20"/>
                <w:szCs w:val="20"/>
                <w:lang w:val="es-CO" w:eastAsia="zh-TW"/>
              </w:rPr>
              <w:t>ección 5.3)</w:t>
            </w:r>
          </w:p>
        </w:tc>
        <w:tc>
          <w:tcPr>
            <w:tcW w:w="5811" w:type="dxa"/>
            <w:vAlign w:val="center"/>
          </w:tcPr>
          <w:p w:rsidR="0083703A" w:rsidRPr="00A4248E" w:rsidRDefault="0083703A" w:rsidP="0022283D">
            <w:pPr>
              <w:spacing w:line="252" w:lineRule="auto"/>
              <w:rPr>
                <w:rFonts w:ascii="Arial" w:hAnsi="Arial" w:cs="Arial"/>
                <w:sz w:val="20"/>
                <w:szCs w:val="20"/>
                <w:lang w:val="es-CO"/>
              </w:rPr>
            </w:pPr>
          </w:p>
        </w:tc>
      </w:tr>
    </w:tbl>
    <w:p w:rsidR="004F0C64" w:rsidRPr="00A4248E" w:rsidRDefault="004F0C64" w:rsidP="006E5210">
      <w:pPr>
        <w:pStyle w:val="Ttulo1"/>
        <w:spacing w:before="240"/>
        <w:rPr>
          <w:lang w:val="es-CO"/>
        </w:rPr>
      </w:pPr>
      <w:r w:rsidRPr="00A4248E">
        <w:rPr>
          <w:lang w:val="es-CO"/>
        </w:rPr>
        <w:t>Part</w:t>
      </w:r>
      <w:r w:rsidR="003D6B88" w:rsidRPr="00A4248E">
        <w:rPr>
          <w:lang w:val="es-CO"/>
        </w:rPr>
        <w:t>e</w:t>
      </w:r>
      <w:r w:rsidRPr="00A4248E">
        <w:rPr>
          <w:lang w:val="es-CO"/>
        </w:rPr>
        <w:t xml:space="preserve"> 2: </w:t>
      </w:r>
      <w:r w:rsidR="001F7211">
        <w:rPr>
          <w:lang w:val="es-CO"/>
        </w:rPr>
        <w:t>Descripción de la política o acción evaluada</w:t>
      </w:r>
    </w:p>
    <w:p w:rsidR="004F0C64" w:rsidRPr="00A4248E" w:rsidRDefault="004F0C64" w:rsidP="004F0C64">
      <w:pPr>
        <w:spacing w:after="0" w:line="252" w:lineRule="auto"/>
        <w:rPr>
          <w:rFonts w:ascii="Arial" w:hAnsi="Arial" w:cs="Arial"/>
          <w:sz w:val="20"/>
          <w:szCs w:val="20"/>
          <w:lang w:val="es-CO"/>
        </w:rPr>
      </w:pPr>
      <w:r w:rsidRPr="00A4248E">
        <w:rPr>
          <w:rFonts w:ascii="Arial" w:hAnsi="Arial" w:cs="Arial"/>
          <w:sz w:val="20"/>
          <w:szCs w:val="20"/>
          <w:lang w:val="es-CO"/>
        </w:rPr>
        <w:t>(</w:t>
      </w:r>
      <w:r w:rsidR="003D6B88" w:rsidRPr="00A4248E">
        <w:rPr>
          <w:rFonts w:ascii="Arial" w:hAnsi="Arial" w:cs="Arial"/>
          <w:sz w:val="20"/>
          <w:szCs w:val="20"/>
          <w:lang w:val="es-CO"/>
        </w:rPr>
        <w:t>Referencia</w:t>
      </w:r>
      <w:r w:rsidRPr="00A4248E">
        <w:rPr>
          <w:rFonts w:ascii="Arial" w:hAnsi="Arial" w:cs="Arial"/>
          <w:sz w:val="20"/>
          <w:szCs w:val="20"/>
          <w:lang w:val="es-CO"/>
        </w:rPr>
        <w:t>: Sec</w:t>
      </w:r>
      <w:r w:rsidR="003D6B88" w:rsidRPr="00A4248E">
        <w:rPr>
          <w:rFonts w:ascii="Arial" w:hAnsi="Arial" w:cs="Arial"/>
          <w:sz w:val="20"/>
          <w:szCs w:val="20"/>
          <w:lang w:val="es-CO"/>
        </w:rPr>
        <w:t>ción 5</w:t>
      </w:r>
      <w:r w:rsidRPr="00A4248E">
        <w:rPr>
          <w:rFonts w:ascii="Arial" w:hAnsi="Arial" w:cs="Arial"/>
          <w:sz w:val="20"/>
          <w:szCs w:val="20"/>
          <w:lang w:val="es-CO"/>
        </w:rPr>
        <w:t>.2)</w:t>
      </w:r>
    </w:p>
    <w:p w:rsidR="008C578D" w:rsidRPr="00A4248E" w:rsidRDefault="008C578D" w:rsidP="00463A71">
      <w:pPr>
        <w:spacing w:after="0" w:line="252" w:lineRule="auto"/>
        <w:rPr>
          <w:rFonts w:ascii="Arial" w:hAnsi="Arial" w:cs="Arial"/>
          <w:b/>
          <w:sz w:val="20"/>
          <w:szCs w:val="20"/>
          <w:lang w:val="es-CO"/>
        </w:rPr>
      </w:pPr>
    </w:p>
    <w:tbl>
      <w:tblPr>
        <w:tblStyle w:val="Davidstyle"/>
        <w:tblW w:w="9558" w:type="dxa"/>
        <w:tblLayout w:type="fixed"/>
        <w:tblLook w:val="04A0" w:firstRow="1" w:lastRow="0" w:firstColumn="1" w:lastColumn="0" w:noHBand="0" w:noVBand="1"/>
      </w:tblPr>
      <w:tblGrid>
        <w:gridCol w:w="3539"/>
        <w:gridCol w:w="6019"/>
      </w:tblGrid>
      <w:tr w:rsidR="00574BD7" w:rsidRPr="00A4248E" w:rsidTr="001F7211">
        <w:trPr>
          <w:trHeight w:val="271"/>
          <w:tblHeader/>
        </w:trPr>
        <w:tc>
          <w:tcPr>
            <w:tcW w:w="3539" w:type="dxa"/>
            <w:shd w:val="clear" w:color="auto" w:fill="4F81BD" w:themeFill="accent1"/>
          </w:tcPr>
          <w:p w:rsidR="00574BD7" w:rsidRPr="00A4248E" w:rsidRDefault="003D6B88" w:rsidP="0022283D">
            <w:pPr>
              <w:spacing w:line="252" w:lineRule="auto"/>
              <w:rPr>
                <w:rFonts w:cs="Arial"/>
                <w:b/>
                <w:i/>
                <w:color w:val="FFFFFF" w:themeColor="background1"/>
                <w:szCs w:val="20"/>
                <w:lang w:val="es-CO"/>
              </w:rPr>
            </w:pPr>
            <w:r w:rsidRPr="00A4248E">
              <w:rPr>
                <w:rFonts w:cs="Arial"/>
                <w:b/>
                <w:i/>
                <w:color w:val="FFFFFF" w:themeColor="background1"/>
                <w:szCs w:val="20"/>
                <w:lang w:val="es-CO"/>
              </w:rPr>
              <w:t xml:space="preserve">Información </w:t>
            </w:r>
            <w:r w:rsidR="00F7490D">
              <w:rPr>
                <w:rFonts w:cs="Arial"/>
                <w:b/>
                <w:i/>
                <w:color w:val="FFFFFF" w:themeColor="background1"/>
                <w:szCs w:val="20"/>
                <w:lang w:val="es-CO"/>
              </w:rPr>
              <w:t>requerida</w:t>
            </w:r>
          </w:p>
        </w:tc>
        <w:tc>
          <w:tcPr>
            <w:tcW w:w="6019" w:type="dxa"/>
            <w:shd w:val="clear" w:color="auto" w:fill="4F81BD" w:themeFill="accent1"/>
          </w:tcPr>
          <w:p w:rsidR="00574BD7" w:rsidRPr="00A4248E" w:rsidRDefault="00574BD7" w:rsidP="003D6B88">
            <w:pPr>
              <w:spacing w:line="252" w:lineRule="auto"/>
              <w:rPr>
                <w:rFonts w:cs="Arial"/>
                <w:b/>
                <w:color w:val="FFFFFF" w:themeColor="background1"/>
                <w:szCs w:val="20"/>
                <w:lang w:val="es-CO"/>
              </w:rPr>
            </w:pPr>
            <w:r w:rsidRPr="00A4248E">
              <w:rPr>
                <w:rFonts w:cs="Arial"/>
                <w:b/>
                <w:color w:val="FFFFFF" w:themeColor="background1"/>
                <w:szCs w:val="20"/>
                <w:lang w:val="es-CO"/>
              </w:rPr>
              <w:t>R</w:t>
            </w:r>
            <w:r w:rsidR="003D6B88" w:rsidRPr="00A4248E">
              <w:rPr>
                <w:rFonts w:cs="Arial"/>
                <w:b/>
                <w:color w:val="FFFFFF" w:themeColor="background1"/>
                <w:szCs w:val="20"/>
                <w:lang w:val="es-CO"/>
              </w:rPr>
              <w:t>espuesta</w:t>
            </w:r>
          </w:p>
        </w:tc>
      </w:tr>
      <w:tr w:rsidR="007436A6" w:rsidRPr="00661569" w:rsidTr="001F7211">
        <w:trPr>
          <w:trHeight w:val="111"/>
        </w:trPr>
        <w:tc>
          <w:tcPr>
            <w:tcW w:w="3539" w:type="dxa"/>
          </w:tcPr>
          <w:p w:rsidR="007436A6" w:rsidRPr="00A4248E" w:rsidRDefault="007436A6" w:rsidP="007436A6">
            <w:pPr>
              <w:pStyle w:val="Pa28"/>
              <w:rPr>
                <w:rFonts w:ascii="Arial" w:hAnsi="Arial" w:cs="Arial"/>
                <w:i/>
                <w:color w:val="000000" w:themeColor="text1"/>
                <w:sz w:val="20"/>
                <w:szCs w:val="20"/>
                <w:lang w:val="es-CO"/>
              </w:rPr>
            </w:pPr>
            <w:r w:rsidRPr="00A4248E">
              <w:rPr>
                <w:rFonts w:ascii="Arial" w:hAnsi="Arial" w:cs="Arial"/>
                <w:i/>
                <w:color w:val="000000" w:themeColor="text1"/>
                <w:sz w:val="20"/>
                <w:szCs w:val="20"/>
                <w:lang w:val="es-CO"/>
              </w:rPr>
              <w:t>El estado de la política o acción</w:t>
            </w:r>
            <w:r>
              <w:rPr>
                <w:rFonts w:ascii="Arial" w:hAnsi="Arial" w:cs="Arial"/>
                <w:i/>
                <w:color w:val="000000" w:themeColor="text1"/>
                <w:sz w:val="20"/>
                <w:szCs w:val="20"/>
                <w:lang w:val="es-CO"/>
              </w:rPr>
              <w:t xml:space="preserve"> (planeada, adoptada, o implementada)</w:t>
            </w:r>
          </w:p>
        </w:tc>
        <w:tc>
          <w:tcPr>
            <w:tcW w:w="6019" w:type="dxa"/>
          </w:tcPr>
          <w:p w:rsidR="007436A6" w:rsidRPr="00A4248E" w:rsidRDefault="007436A6" w:rsidP="007436A6">
            <w:pPr>
              <w:spacing w:line="252" w:lineRule="auto"/>
              <w:rPr>
                <w:rFonts w:cs="Arial"/>
                <w:szCs w:val="20"/>
                <w:lang w:val="es-CO"/>
              </w:rPr>
            </w:pPr>
          </w:p>
        </w:tc>
      </w:tr>
      <w:tr w:rsidR="007436A6" w:rsidRPr="00661569" w:rsidTr="001F7211">
        <w:trPr>
          <w:trHeight w:val="111"/>
        </w:trPr>
        <w:tc>
          <w:tcPr>
            <w:tcW w:w="3539" w:type="dxa"/>
          </w:tcPr>
          <w:p w:rsidR="007436A6" w:rsidRPr="00A4248E" w:rsidRDefault="007436A6" w:rsidP="007436A6">
            <w:pPr>
              <w:pStyle w:val="Pa28"/>
              <w:rPr>
                <w:rFonts w:ascii="Arial" w:hAnsi="Arial" w:cs="Arial"/>
                <w:i/>
                <w:color w:val="000000" w:themeColor="text1"/>
                <w:sz w:val="20"/>
                <w:szCs w:val="20"/>
                <w:lang w:val="es-CO"/>
              </w:rPr>
            </w:pPr>
            <w:r w:rsidRPr="00A4248E">
              <w:rPr>
                <w:rFonts w:ascii="Arial" w:hAnsi="Arial" w:cs="Arial"/>
                <w:i/>
                <w:color w:val="000000" w:themeColor="text1"/>
                <w:sz w:val="20"/>
                <w:szCs w:val="20"/>
                <w:lang w:val="es-CO"/>
              </w:rPr>
              <w:lastRenderedPageBreak/>
              <w:t>Fecha de implementación</w:t>
            </w:r>
          </w:p>
        </w:tc>
        <w:tc>
          <w:tcPr>
            <w:tcW w:w="6019" w:type="dxa"/>
          </w:tcPr>
          <w:p w:rsidR="007436A6" w:rsidRPr="00A4248E" w:rsidRDefault="007436A6" w:rsidP="007436A6">
            <w:pPr>
              <w:spacing w:line="252" w:lineRule="auto"/>
              <w:rPr>
                <w:rFonts w:cs="Arial"/>
                <w:i/>
                <w:szCs w:val="20"/>
                <w:lang w:val="es-CO"/>
              </w:rPr>
            </w:pPr>
          </w:p>
        </w:tc>
      </w:tr>
      <w:tr w:rsidR="007436A6" w:rsidRPr="00661569" w:rsidTr="001F7211">
        <w:trPr>
          <w:trHeight w:val="111"/>
        </w:trPr>
        <w:tc>
          <w:tcPr>
            <w:tcW w:w="3539" w:type="dxa"/>
          </w:tcPr>
          <w:p w:rsidR="007436A6" w:rsidRPr="00A4248E" w:rsidRDefault="007436A6" w:rsidP="007436A6">
            <w:pPr>
              <w:pStyle w:val="Pa28"/>
              <w:rPr>
                <w:rFonts w:ascii="Arial" w:hAnsi="Arial" w:cs="Arial"/>
                <w:i/>
                <w:color w:val="000000" w:themeColor="text1"/>
                <w:sz w:val="20"/>
                <w:szCs w:val="20"/>
                <w:lang w:val="es-CO"/>
              </w:rPr>
            </w:pPr>
            <w:r w:rsidRPr="00A4248E">
              <w:rPr>
                <w:rFonts w:ascii="Arial" w:hAnsi="Arial" w:cs="Arial"/>
                <w:i/>
                <w:color w:val="000000" w:themeColor="text1"/>
                <w:sz w:val="20"/>
                <w:szCs w:val="20"/>
                <w:lang w:val="es-CO"/>
              </w:rPr>
              <w:t xml:space="preserve">Fecha de finalización (si </w:t>
            </w:r>
            <w:r w:rsidR="008B349A">
              <w:rPr>
                <w:rFonts w:ascii="Arial" w:hAnsi="Arial" w:cs="Arial"/>
                <w:i/>
                <w:color w:val="000000" w:themeColor="text1"/>
                <w:sz w:val="20"/>
                <w:szCs w:val="20"/>
                <w:lang w:val="es-CO"/>
              </w:rPr>
              <w:t>es aplicable</w:t>
            </w:r>
            <w:r w:rsidRPr="00A4248E">
              <w:rPr>
                <w:rFonts w:ascii="Arial" w:hAnsi="Arial" w:cs="Arial"/>
                <w:i/>
                <w:color w:val="000000" w:themeColor="text1"/>
                <w:sz w:val="20"/>
                <w:szCs w:val="20"/>
                <w:lang w:val="es-CO"/>
              </w:rPr>
              <w:t>)</w:t>
            </w:r>
          </w:p>
        </w:tc>
        <w:tc>
          <w:tcPr>
            <w:tcW w:w="6019" w:type="dxa"/>
          </w:tcPr>
          <w:p w:rsidR="007436A6" w:rsidRPr="00A4248E" w:rsidRDefault="007436A6" w:rsidP="007436A6">
            <w:pPr>
              <w:spacing w:line="252" w:lineRule="auto"/>
              <w:rPr>
                <w:rFonts w:cs="Arial"/>
                <w:i/>
                <w:szCs w:val="20"/>
                <w:lang w:val="es-CO"/>
              </w:rPr>
            </w:pPr>
          </w:p>
        </w:tc>
      </w:tr>
      <w:tr w:rsidR="00972C7D" w:rsidRPr="00661569" w:rsidTr="001F7211">
        <w:trPr>
          <w:trHeight w:val="111"/>
        </w:trPr>
        <w:tc>
          <w:tcPr>
            <w:tcW w:w="3539" w:type="dxa"/>
          </w:tcPr>
          <w:p w:rsidR="00972C7D" w:rsidRPr="00A4248E" w:rsidRDefault="00972C7D" w:rsidP="007436A6">
            <w:pPr>
              <w:pStyle w:val="Pa28"/>
              <w:rPr>
                <w:rFonts w:ascii="Arial" w:hAnsi="Arial" w:cs="Arial"/>
                <w:i/>
                <w:color w:val="000000" w:themeColor="text1"/>
                <w:sz w:val="20"/>
                <w:szCs w:val="20"/>
                <w:lang w:val="es-CO"/>
              </w:rPr>
            </w:pPr>
            <w:r w:rsidRPr="00A4248E">
              <w:rPr>
                <w:rFonts w:ascii="Arial" w:hAnsi="Arial" w:cs="Arial"/>
                <w:i/>
                <w:color w:val="000000" w:themeColor="text1"/>
                <w:sz w:val="20"/>
                <w:szCs w:val="20"/>
                <w:lang w:val="es-CO"/>
              </w:rPr>
              <w:t>Entidad o entidades implementadoras</w:t>
            </w:r>
          </w:p>
        </w:tc>
        <w:tc>
          <w:tcPr>
            <w:tcW w:w="6019" w:type="dxa"/>
          </w:tcPr>
          <w:p w:rsidR="00972C7D" w:rsidRPr="00A4248E" w:rsidRDefault="00972C7D" w:rsidP="007436A6">
            <w:pPr>
              <w:spacing w:line="252" w:lineRule="auto"/>
              <w:rPr>
                <w:rFonts w:cs="Arial"/>
                <w:i/>
                <w:szCs w:val="20"/>
                <w:lang w:val="es-CO"/>
              </w:rPr>
            </w:pPr>
          </w:p>
        </w:tc>
      </w:tr>
      <w:tr w:rsidR="00972C7D" w:rsidRPr="00661569" w:rsidTr="001F7211">
        <w:trPr>
          <w:trHeight w:val="111"/>
        </w:trPr>
        <w:tc>
          <w:tcPr>
            <w:tcW w:w="3539" w:type="dxa"/>
          </w:tcPr>
          <w:p w:rsidR="00972C7D" w:rsidRPr="00A4248E" w:rsidRDefault="00972C7D" w:rsidP="007436A6">
            <w:pPr>
              <w:pStyle w:val="Pa28"/>
              <w:rPr>
                <w:rFonts w:ascii="Arial" w:hAnsi="Arial" w:cs="Arial"/>
                <w:i/>
                <w:color w:val="000000" w:themeColor="text1"/>
                <w:sz w:val="20"/>
                <w:szCs w:val="20"/>
                <w:lang w:val="es-CO"/>
              </w:rPr>
            </w:pPr>
            <w:r w:rsidRPr="00A4248E">
              <w:rPr>
                <w:rFonts w:ascii="Arial" w:hAnsi="Arial" w:cs="Arial"/>
                <w:i/>
                <w:color w:val="000000" w:themeColor="text1"/>
                <w:sz w:val="20"/>
                <w:szCs w:val="20"/>
                <w:lang w:val="es-CO"/>
              </w:rPr>
              <w:t>Objetivo(s) de la política o acción</w:t>
            </w:r>
          </w:p>
        </w:tc>
        <w:tc>
          <w:tcPr>
            <w:tcW w:w="6019" w:type="dxa"/>
          </w:tcPr>
          <w:p w:rsidR="00972C7D" w:rsidRPr="00A4248E" w:rsidRDefault="00972C7D" w:rsidP="007436A6">
            <w:pPr>
              <w:spacing w:line="252" w:lineRule="auto"/>
              <w:rPr>
                <w:rFonts w:cs="Arial"/>
                <w:i/>
                <w:szCs w:val="20"/>
                <w:lang w:val="es-CO"/>
              </w:rPr>
            </w:pPr>
          </w:p>
        </w:tc>
      </w:tr>
      <w:tr w:rsidR="007436A6" w:rsidRPr="00661569" w:rsidTr="001F7211">
        <w:trPr>
          <w:trHeight w:val="111"/>
        </w:trPr>
        <w:tc>
          <w:tcPr>
            <w:tcW w:w="3539" w:type="dxa"/>
          </w:tcPr>
          <w:p w:rsidR="007436A6" w:rsidRPr="00A4248E" w:rsidRDefault="007436A6" w:rsidP="007436A6">
            <w:pPr>
              <w:pStyle w:val="Pa28"/>
              <w:rPr>
                <w:rFonts w:ascii="Arial" w:hAnsi="Arial" w:cs="Arial"/>
                <w:i/>
                <w:color w:val="000000" w:themeColor="text1"/>
                <w:sz w:val="20"/>
                <w:szCs w:val="20"/>
                <w:lang w:val="es-CO"/>
              </w:rPr>
            </w:pPr>
            <w:r w:rsidRPr="00A4248E">
              <w:rPr>
                <w:rFonts w:ascii="Arial" w:hAnsi="Arial" w:cs="Arial"/>
                <w:i/>
                <w:color w:val="000000" w:themeColor="text1"/>
                <w:sz w:val="20"/>
                <w:szCs w:val="20"/>
                <w:lang w:val="es-CO"/>
              </w:rPr>
              <w:t>Tipo de política o acción</w:t>
            </w:r>
          </w:p>
        </w:tc>
        <w:tc>
          <w:tcPr>
            <w:tcW w:w="6019" w:type="dxa"/>
          </w:tcPr>
          <w:p w:rsidR="007436A6" w:rsidRPr="00A4248E" w:rsidRDefault="007436A6" w:rsidP="007436A6">
            <w:pPr>
              <w:spacing w:line="252" w:lineRule="auto"/>
              <w:rPr>
                <w:rFonts w:cs="Arial"/>
                <w:szCs w:val="20"/>
                <w:lang w:val="es-CO"/>
              </w:rPr>
            </w:pPr>
          </w:p>
        </w:tc>
      </w:tr>
      <w:tr w:rsidR="007436A6" w:rsidRPr="00972C7D" w:rsidTr="001F7211">
        <w:trPr>
          <w:trHeight w:val="111"/>
        </w:trPr>
        <w:tc>
          <w:tcPr>
            <w:tcW w:w="3539" w:type="dxa"/>
          </w:tcPr>
          <w:p w:rsidR="007436A6" w:rsidRPr="00A4248E" w:rsidRDefault="00972C7D" w:rsidP="007436A6">
            <w:pPr>
              <w:pStyle w:val="Pa28"/>
              <w:rPr>
                <w:rFonts w:ascii="Arial" w:hAnsi="Arial" w:cs="Arial"/>
                <w:i/>
                <w:color w:val="000000" w:themeColor="text1"/>
                <w:sz w:val="20"/>
                <w:szCs w:val="20"/>
                <w:lang w:val="es-CO"/>
              </w:rPr>
            </w:pPr>
            <w:r w:rsidRPr="00A4248E">
              <w:rPr>
                <w:rFonts w:ascii="Arial" w:hAnsi="Arial" w:cs="Arial"/>
                <w:i/>
                <w:color w:val="000000" w:themeColor="text1"/>
                <w:sz w:val="20"/>
                <w:szCs w:val="20"/>
                <w:lang w:val="es-CO"/>
              </w:rPr>
              <w:t>Descripción de las intervenciones específicas</w:t>
            </w:r>
            <w:r>
              <w:rPr>
                <w:rFonts w:ascii="Arial" w:hAnsi="Arial" w:cs="Arial"/>
                <w:i/>
                <w:color w:val="000000" w:themeColor="text1"/>
                <w:sz w:val="20"/>
                <w:szCs w:val="20"/>
                <w:lang w:val="es-CO"/>
              </w:rPr>
              <w:t xml:space="preserve"> incluidas en la política o acción</w:t>
            </w:r>
          </w:p>
        </w:tc>
        <w:tc>
          <w:tcPr>
            <w:tcW w:w="6019" w:type="dxa"/>
          </w:tcPr>
          <w:p w:rsidR="007436A6" w:rsidRPr="00A4248E" w:rsidRDefault="007436A6" w:rsidP="007436A6">
            <w:pPr>
              <w:spacing w:line="252" w:lineRule="auto"/>
              <w:rPr>
                <w:rFonts w:cs="Arial"/>
                <w:szCs w:val="20"/>
                <w:lang w:val="es-CO"/>
              </w:rPr>
            </w:pPr>
          </w:p>
        </w:tc>
      </w:tr>
      <w:tr w:rsidR="007436A6" w:rsidRPr="00A4248E" w:rsidTr="001F7211">
        <w:trPr>
          <w:trHeight w:val="111"/>
        </w:trPr>
        <w:tc>
          <w:tcPr>
            <w:tcW w:w="3539" w:type="dxa"/>
          </w:tcPr>
          <w:p w:rsidR="007436A6" w:rsidRPr="00A4248E" w:rsidRDefault="007436A6" w:rsidP="007436A6">
            <w:pPr>
              <w:pStyle w:val="Pa28"/>
              <w:rPr>
                <w:rFonts w:ascii="Arial" w:hAnsi="Arial" w:cs="Arial"/>
                <w:i/>
                <w:color w:val="000000" w:themeColor="text1"/>
                <w:sz w:val="20"/>
                <w:szCs w:val="20"/>
                <w:lang w:val="es-CO"/>
              </w:rPr>
            </w:pPr>
            <w:r w:rsidRPr="00A4248E">
              <w:rPr>
                <w:rFonts w:ascii="Arial" w:hAnsi="Arial" w:cs="Arial"/>
                <w:i/>
                <w:color w:val="000000" w:themeColor="text1"/>
                <w:sz w:val="20"/>
                <w:szCs w:val="20"/>
                <w:lang w:val="es-CO"/>
              </w:rPr>
              <w:t>Alcance geográfico</w:t>
            </w:r>
          </w:p>
        </w:tc>
        <w:tc>
          <w:tcPr>
            <w:tcW w:w="6019" w:type="dxa"/>
          </w:tcPr>
          <w:p w:rsidR="007436A6" w:rsidRPr="00A4248E" w:rsidRDefault="007436A6" w:rsidP="007436A6">
            <w:pPr>
              <w:spacing w:after="120" w:line="252" w:lineRule="auto"/>
              <w:rPr>
                <w:rFonts w:cs="Arial"/>
                <w:szCs w:val="20"/>
                <w:lang w:val="es-CO"/>
              </w:rPr>
            </w:pPr>
          </w:p>
        </w:tc>
      </w:tr>
      <w:tr w:rsidR="007436A6" w:rsidRPr="00661569" w:rsidTr="001F7211">
        <w:trPr>
          <w:trHeight w:val="111"/>
        </w:trPr>
        <w:tc>
          <w:tcPr>
            <w:tcW w:w="3539" w:type="dxa"/>
          </w:tcPr>
          <w:p w:rsidR="007436A6" w:rsidRPr="00A4248E" w:rsidRDefault="007436A6" w:rsidP="007436A6">
            <w:pPr>
              <w:pStyle w:val="Pa28"/>
              <w:rPr>
                <w:rFonts w:ascii="Arial" w:hAnsi="Arial" w:cs="Arial"/>
                <w:i/>
                <w:color w:val="000000" w:themeColor="text1"/>
                <w:sz w:val="20"/>
                <w:szCs w:val="20"/>
                <w:lang w:val="es-CO"/>
              </w:rPr>
            </w:pPr>
            <w:r w:rsidRPr="00A4248E">
              <w:rPr>
                <w:rFonts w:ascii="Arial" w:hAnsi="Arial" w:cs="Arial"/>
                <w:i/>
                <w:color w:val="000000" w:themeColor="text1"/>
                <w:sz w:val="20"/>
                <w:szCs w:val="20"/>
                <w:lang w:val="es-CO"/>
              </w:rPr>
              <w:t>Los principales sectores, subsectores y categorías de fuentes o sumideros a los que se dirige</w:t>
            </w:r>
          </w:p>
        </w:tc>
        <w:tc>
          <w:tcPr>
            <w:tcW w:w="6019" w:type="dxa"/>
          </w:tcPr>
          <w:p w:rsidR="007436A6" w:rsidRPr="00A4248E" w:rsidRDefault="007436A6" w:rsidP="007436A6">
            <w:pPr>
              <w:spacing w:after="120" w:line="252" w:lineRule="auto"/>
              <w:rPr>
                <w:rFonts w:cs="Arial"/>
                <w:szCs w:val="20"/>
                <w:lang w:val="es-CO"/>
              </w:rPr>
            </w:pPr>
          </w:p>
        </w:tc>
      </w:tr>
      <w:tr w:rsidR="007436A6" w:rsidRPr="00661569" w:rsidTr="001F7211">
        <w:trPr>
          <w:trHeight w:val="111"/>
        </w:trPr>
        <w:tc>
          <w:tcPr>
            <w:tcW w:w="3539" w:type="dxa"/>
          </w:tcPr>
          <w:p w:rsidR="007436A6" w:rsidRPr="00A4248E" w:rsidRDefault="007436A6" w:rsidP="00124C4A">
            <w:pPr>
              <w:pStyle w:val="Pa28"/>
              <w:rPr>
                <w:rFonts w:ascii="Arial" w:hAnsi="Arial" w:cs="Arial"/>
                <w:i/>
                <w:color w:val="000000" w:themeColor="text1"/>
                <w:sz w:val="20"/>
                <w:szCs w:val="20"/>
                <w:lang w:val="es-CO"/>
              </w:rPr>
            </w:pPr>
            <w:r w:rsidRPr="00A4248E">
              <w:rPr>
                <w:rFonts w:ascii="Arial" w:hAnsi="Arial" w:cs="Arial"/>
                <w:i/>
                <w:color w:val="000000" w:themeColor="text1"/>
                <w:sz w:val="20"/>
                <w:szCs w:val="20"/>
                <w:lang w:val="es-CO"/>
              </w:rPr>
              <w:t xml:space="preserve">Gases de efecto invernadero seleccionados como objetivo (si </w:t>
            </w:r>
            <w:r w:rsidR="008B349A">
              <w:rPr>
                <w:rFonts w:ascii="Arial" w:hAnsi="Arial" w:cs="Arial"/>
                <w:i/>
                <w:color w:val="000000" w:themeColor="text1"/>
                <w:sz w:val="20"/>
                <w:szCs w:val="20"/>
                <w:lang w:val="es-CO"/>
              </w:rPr>
              <w:t>es aplicable</w:t>
            </w:r>
            <w:r w:rsidRPr="00A4248E">
              <w:rPr>
                <w:rFonts w:ascii="Arial" w:hAnsi="Arial" w:cs="Arial"/>
                <w:i/>
                <w:color w:val="000000" w:themeColor="text1"/>
                <w:sz w:val="20"/>
                <w:szCs w:val="20"/>
                <w:lang w:val="es-CO"/>
              </w:rPr>
              <w:t>)</w:t>
            </w:r>
          </w:p>
        </w:tc>
        <w:tc>
          <w:tcPr>
            <w:tcW w:w="6019" w:type="dxa"/>
          </w:tcPr>
          <w:p w:rsidR="007436A6" w:rsidRPr="00A4248E" w:rsidRDefault="007436A6" w:rsidP="007436A6">
            <w:pPr>
              <w:spacing w:after="120" w:line="252" w:lineRule="auto"/>
              <w:rPr>
                <w:rFonts w:cs="Arial"/>
                <w:szCs w:val="20"/>
                <w:lang w:val="es-CO"/>
              </w:rPr>
            </w:pPr>
          </w:p>
        </w:tc>
      </w:tr>
      <w:tr w:rsidR="007436A6" w:rsidRPr="00661569" w:rsidTr="001F7211">
        <w:trPr>
          <w:trHeight w:val="111"/>
        </w:trPr>
        <w:tc>
          <w:tcPr>
            <w:tcW w:w="3539" w:type="dxa"/>
          </w:tcPr>
          <w:p w:rsidR="007436A6" w:rsidRPr="00A4248E" w:rsidRDefault="007436A6" w:rsidP="007436A6">
            <w:pPr>
              <w:pStyle w:val="Pa28"/>
              <w:rPr>
                <w:rFonts w:ascii="Arial" w:hAnsi="Arial" w:cs="Arial"/>
                <w:i/>
                <w:color w:val="000000" w:themeColor="text1"/>
                <w:sz w:val="20"/>
                <w:szCs w:val="20"/>
                <w:lang w:val="es-CO"/>
              </w:rPr>
            </w:pPr>
            <w:r w:rsidRPr="00A4248E">
              <w:rPr>
                <w:rFonts w:ascii="Arial" w:hAnsi="Arial" w:cs="Arial"/>
                <w:i/>
                <w:color w:val="000000" w:themeColor="text1"/>
                <w:sz w:val="20"/>
                <w:szCs w:val="20"/>
                <w:lang w:val="es-CO"/>
              </w:rPr>
              <w:t xml:space="preserve">Otras políticas o acciones relacionadas </w:t>
            </w:r>
          </w:p>
        </w:tc>
        <w:tc>
          <w:tcPr>
            <w:tcW w:w="6019" w:type="dxa"/>
          </w:tcPr>
          <w:p w:rsidR="007436A6" w:rsidRPr="00A4248E" w:rsidRDefault="007436A6" w:rsidP="007436A6">
            <w:pPr>
              <w:spacing w:after="120" w:line="252" w:lineRule="auto"/>
              <w:rPr>
                <w:rFonts w:cs="Arial"/>
                <w:szCs w:val="20"/>
                <w:lang w:val="es-CO"/>
              </w:rPr>
            </w:pPr>
          </w:p>
        </w:tc>
      </w:tr>
      <w:tr w:rsidR="007436A6" w:rsidRPr="00972C7D" w:rsidTr="001F7211">
        <w:trPr>
          <w:trHeight w:val="111"/>
        </w:trPr>
        <w:tc>
          <w:tcPr>
            <w:tcW w:w="3539" w:type="dxa"/>
          </w:tcPr>
          <w:p w:rsidR="007436A6" w:rsidRPr="00A4248E" w:rsidRDefault="007436A6" w:rsidP="007436A6">
            <w:pPr>
              <w:spacing w:line="252" w:lineRule="auto"/>
              <w:rPr>
                <w:rFonts w:cs="Arial"/>
                <w:i/>
                <w:szCs w:val="20"/>
                <w:lang w:val="es-CO"/>
              </w:rPr>
            </w:pPr>
            <w:r w:rsidRPr="00A4248E">
              <w:rPr>
                <w:rFonts w:cs="Arial"/>
                <w:i/>
                <w:szCs w:val="20"/>
                <w:lang w:val="es-CO"/>
              </w:rPr>
              <w:t>Indicadores clave de desempeño</w:t>
            </w:r>
            <w:r w:rsidR="00972C7D">
              <w:rPr>
                <w:rFonts w:cs="Arial"/>
                <w:i/>
                <w:szCs w:val="20"/>
                <w:lang w:val="es-CO"/>
              </w:rPr>
              <w:t xml:space="preserve"> (si </w:t>
            </w:r>
            <w:r w:rsidR="008B349A">
              <w:rPr>
                <w:rFonts w:cs="Arial"/>
                <w:i/>
                <w:szCs w:val="20"/>
                <w:lang w:val="es-CO"/>
              </w:rPr>
              <w:t>es aplicable</w:t>
            </w:r>
            <w:r w:rsidR="00972C7D">
              <w:rPr>
                <w:rFonts w:cs="Arial"/>
                <w:i/>
                <w:szCs w:val="20"/>
                <w:lang w:val="es-CO"/>
              </w:rPr>
              <w:t>)</w:t>
            </w:r>
          </w:p>
        </w:tc>
        <w:tc>
          <w:tcPr>
            <w:tcW w:w="6019" w:type="dxa"/>
          </w:tcPr>
          <w:p w:rsidR="007436A6" w:rsidRPr="00A4248E" w:rsidRDefault="007436A6" w:rsidP="007436A6">
            <w:pPr>
              <w:spacing w:line="252" w:lineRule="auto"/>
              <w:rPr>
                <w:rFonts w:cs="Arial"/>
                <w:i/>
                <w:szCs w:val="20"/>
                <w:lang w:val="es-CO"/>
              </w:rPr>
            </w:pPr>
          </w:p>
        </w:tc>
      </w:tr>
      <w:tr w:rsidR="007436A6" w:rsidRPr="00661569" w:rsidTr="001F7211">
        <w:trPr>
          <w:trHeight w:val="111"/>
        </w:trPr>
        <w:tc>
          <w:tcPr>
            <w:tcW w:w="3539" w:type="dxa"/>
          </w:tcPr>
          <w:p w:rsidR="007436A6" w:rsidRPr="00A4248E" w:rsidRDefault="007436A6" w:rsidP="00972C7D">
            <w:pPr>
              <w:pStyle w:val="Pa28"/>
              <w:rPr>
                <w:rFonts w:eastAsia="PMingLiU" w:cs="Arial"/>
                <w:i/>
                <w:szCs w:val="20"/>
                <w:lang w:val="es-CO" w:eastAsia="zh-TW"/>
              </w:rPr>
            </w:pPr>
            <w:r w:rsidRPr="00A4248E">
              <w:rPr>
                <w:rFonts w:ascii="Arial" w:eastAsia="PMingLiU" w:hAnsi="Arial" w:cs="Arial"/>
                <w:i/>
                <w:sz w:val="20"/>
                <w:szCs w:val="20"/>
                <w:lang w:val="es-CO" w:eastAsia="zh-TW"/>
              </w:rPr>
              <w:t xml:space="preserve">Nivel previsto de mitigación que se desea alcanzar y/o nivel seleccionado como objetivo de </w:t>
            </w:r>
            <w:r w:rsidR="00972C7D">
              <w:rPr>
                <w:rFonts w:ascii="Arial" w:eastAsia="PMingLiU" w:hAnsi="Arial" w:cs="Arial"/>
                <w:i/>
                <w:sz w:val="20"/>
                <w:szCs w:val="20"/>
                <w:lang w:val="es-CO" w:eastAsia="zh-TW"/>
              </w:rPr>
              <w:t>l</w:t>
            </w:r>
            <w:r w:rsidRPr="00A4248E">
              <w:rPr>
                <w:rFonts w:ascii="Arial" w:eastAsia="PMingLiU" w:hAnsi="Arial" w:cs="Arial"/>
                <w:i/>
                <w:sz w:val="20"/>
                <w:szCs w:val="20"/>
                <w:lang w:val="es-CO" w:eastAsia="zh-TW"/>
              </w:rPr>
              <w:t xml:space="preserve">os indicadores </w:t>
            </w:r>
            <w:r w:rsidR="00972C7D">
              <w:rPr>
                <w:rFonts w:ascii="Arial" w:eastAsia="PMingLiU" w:hAnsi="Arial" w:cs="Arial"/>
                <w:i/>
                <w:sz w:val="20"/>
                <w:szCs w:val="20"/>
                <w:lang w:val="es-CO" w:eastAsia="zh-TW"/>
              </w:rPr>
              <w:t xml:space="preserve">clave </w:t>
            </w:r>
            <w:r w:rsidRPr="00A4248E">
              <w:rPr>
                <w:rFonts w:ascii="Arial" w:eastAsia="PMingLiU" w:hAnsi="Arial" w:cs="Arial"/>
                <w:i/>
                <w:sz w:val="20"/>
                <w:szCs w:val="20"/>
                <w:lang w:val="es-CO" w:eastAsia="zh-TW"/>
              </w:rPr>
              <w:t xml:space="preserve">(si </w:t>
            </w:r>
            <w:r w:rsidR="008B349A">
              <w:rPr>
                <w:rFonts w:ascii="Arial" w:eastAsia="PMingLiU" w:hAnsi="Arial" w:cs="Arial"/>
                <w:i/>
                <w:sz w:val="20"/>
                <w:szCs w:val="20"/>
                <w:lang w:val="es-CO" w:eastAsia="zh-TW"/>
              </w:rPr>
              <w:t>es aplicable</w:t>
            </w:r>
            <w:r w:rsidRPr="00A4248E">
              <w:rPr>
                <w:rFonts w:ascii="Arial" w:eastAsia="PMingLiU" w:hAnsi="Arial" w:cs="Arial"/>
                <w:i/>
                <w:sz w:val="20"/>
                <w:szCs w:val="20"/>
                <w:lang w:val="es-CO" w:eastAsia="zh-TW"/>
              </w:rPr>
              <w:t xml:space="preserve">) </w:t>
            </w:r>
          </w:p>
        </w:tc>
        <w:tc>
          <w:tcPr>
            <w:tcW w:w="6019" w:type="dxa"/>
          </w:tcPr>
          <w:p w:rsidR="007436A6" w:rsidRPr="00A4248E" w:rsidRDefault="007436A6" w:rsidP="007436A6">
            <w:pPr>
              <w:spacing w:line="252" w:lineRule="auto"/>
              <w:rPr>
                <w:rFonts w:cs="Arial"/>
                <w:i/>
                <w:szCs w:val="20"/>
                <w:lang w:val="es-CO"/>
              </w:rPr>
            </w:pPr>
          </w:p>
        </w:tc>
      </w:tr>
      <w:tr w:rsidR="007436A6" w:rsidRPr="00661569" w:rsidTr="001F7211">
        <w:trPr>
          <w:trHeight w:val="111"/>
        </w:trPr>
        <w:tc>
          <w:tcPr>
            <w:tcW w:w="3539" w:type="dxa"/>
          </w:tcPr>
          <w:p w:rsidR="007436A6" w:rsidRPr="00A4248E" w:rsidRDefault="007436A6" w:rsidP="007436A6">
            <w:pPr>
              <w:pStyle w:val="Pa28"/>
              <w:rPr>
                <w:rFonts w:ascii="Arial" w:eastAsia="PMingLiU" w:hAnsi="Arial" w:cs="Arial"/>
                <w:i/>
                <w:sz w:val="20"/>
                <w:szCs w:val="20"/>
                <w:lang w:val="es-CO" w:eastAsia="zh-TW"/>
              </w:rPr>
            </w:pPr>
            <w:r w:rsidRPr="00A4248E">
              <w:rPr>
                <w:rFonts w:ascii="Arial" w:eastAsia="PMingLiU" w:hAnsi="Arial" w:cs="Arial"/>
                <w:i/>
                <w:sz w:val="20"/>
                <w:szCs w:val="20"/>
                <w:lang w:val="es-CO" w:eastAsia="zh-TW"/>
              </w:rPr>
              <w:t xml:space="preserve">El título de la ley, los reglamentos u otros documentos fundacionales </w:t>
            </w:r>
            <w:r w:rsidR="00972C7D">
              <w:rPr>
                <w:rFonts w:ascii="Arial" w:eastAsia="PMingLiU" w:hAnsi="Arial" w:cs="Arial"/>
                <w:i/>
                <w:sz w:val="20"/>
                <w:szCs w:val="20"/>
                <w:lang w:val="es-CO" w:eastAsia="zh-TW"/>
              </w:rPr>
              <w:t xml:space="preserve">(si </w:t>
            </w:r>
            <w:r w:rsidR="008B349A">
              <w:rPr>
                <w:rFonts w:ascii="Arial" w:eastAsia="PMingLiU" w:hAnsi="Arial" w:cs="Arial"/>
                <w:i/>
                <w:sz w:val="20"/>
                <w:szCs w:val="20"/>
                <w:lang w:val="es-CO" w:eastAsia="zh-TW"/>
              </w:rPr>
              <w:t>es aplicable</w:t>
            </w:r>
            <w:r w:rsidR="00972C7D">
              <w:rPr>
                <w:rFonts w:ascii="Arial" w:eastAsia="PMingLiU" w:hAnsi="Arial" w:cs="Arial"/>
                <w:i/>
                <w:sz w:val="20"/>
                <w:szCs w:val="20"/>
                <w:lang w:val="es-CO" w:eastAsia="zh-TW"/>
              </w:rPr>
              <w:t>)</w:t>
            </w:r>
          </w:p>
        </w:tc>
        <w:tc>
          <w:tcPr>
            <w:tcW w:w="6019" w:type="dxa"/>
          </w:tcPr>
          <w:p w:rsidR="007436A6" w:rsidRPr="00A4248E" w:rsidRDefault="007436A6" w:rsidP="007436A6">
            <w:pPr>
              <w:spacing w:line="252" w:lineRule="auto"/>
              <w:rPr>
                <w:rFonts w:cs="Arial"/>
                <w:i/>
                <w:szCs w:val="20"/>
                <w:lang w:val="es-CO"/>
              </w:rPr>
            </w:pPr>
          </w:p>
        </w:tc>
      </w:tr>
      <w:tr w:rsidR="007436A6" w:rsidRPr="00661569" w:rsidTr="001F7211">
        <w:trPr>
          <w:trHeight w:val="111"/>
        </w:trPr>
        <w:tc>
          <w:tcPr>
            <w:tcW w:w="3539" w:type="dxa"/>
          </w:tcPr>
          <w:p w:rsidR="007436A6" w:rsidRPr="00A4248E" w:rsidRDefault="007436A6" w:rsidP="007436A6">
            <w:pPr>
              <w:pStyle w:val="Pa28"/>
              <w:rPr>
                <w:rFonts w:ascii="Arial" w:eastAsia="PMingLiU" w:hAnsi="Arial" w:cs="Arial"/>
                <w:i/>
                <w:sz w:val="20"/>
                <w:szCs w:val="20"/>
                <w:lang w:val="es-CO" w:eastAsia="zh-TW"/>
              </w:rPr>
            </w:pPr>
            <w:r w:rsidRPr="00A4248E">
              <w:rPr>
                <w:rFonts w:ascii="Arial" w:eastAsia="PMingLiU" w:hAnsi="Arial" w:cs="Arial"/>
                <w:i/>
                <w:sz w:val="20"/>
                <w:szCs w:val="20"/>
                <w:lang w:val="es-CO" w:eastAsia="zh-TW"/>
              </w:rPr>
              <w:t xml:space="preserve">Procedimientos de monitoreo, reporte y verificación </w:t>
            </w:r>
            <w:r w:rsidR="00972C7D">
              <w:rPr>
                <w:rFonts w:ascii="Arial" w:eastAsia="PMingLiU" w:hAnsi="Arial" w:cs="Arial"/>
                <w:i/>
                <w:sz w:val="20"/>
                <w:szCs w:val="20"/>
                <w:lang w:val="es-CO" w:eastAsia="zh-TW"/>
              </w:rPr>
              <w:t xml:space="preserve">(si </w:t>
            </w:r>
            <w:r w:rsidR="008B349A">
              <w:rPr>
                <w:rFonts w:ascii="Arial" w:eastAsia="PMingLiU" w:hAnsi="Arial" w:cs="Arial"/>
                <w:i/>
                <w:sz w:val="20"/>
                <w:szCs w:val="20"/>
                <w:lang w:val="es-CO" w:eastAsia="zh-TW"/>
              </w:rPr>
              <w:t>es aplicable</w:t>
            </w:r>
            <w:r w:rsidR="00972C7D">
              <w:rPr>
                <w:rFonts w:ascii="Arial" w:eastAsia="PMingLiU" w:hAnsi="Arial" w:cs="Arial"/>
                <w:i/>
                <w:sz w:val="20"/>
                <w:szCs w:val="20"/>
                <w:lang w:val="es-CO" w:eastAsia="zh-TW"/>
              </w:rPr>
              <w:t>)</w:t>
            </w:r>
          </w:p>
        </w:tc>
        <w:tc>
          <w:tcPr>
            <w:tcW w:w="6019" w:type="dxa"/>
          </w:tcPr>
          <w:p w:rsidR="007436A6" w:rsidRPr="00A4248E" w:rsidRDefault="007436A6" w:rsidP="007436A6">
            <w:pPr>
              <w:spacing w:line="252" w:lineRule="auto"/>
              <w:rPr>
                <w:rFonts w:cs="Arial"/>
                <w:i/>
                <w:szCs w:val="20"/>
                <w:lang w:val="es-CO"/>
              </w:rPr>
            </w:pPr>
          </w:p>
        </w:tc>
      </w:tr>
      <w:tr w:rsidR="007436A6" w:rsidRPr="00972C7D" w:rsidTr="001F7211">
        <w:trPr>
          <w:trHeight w:val="111"/>
        </w:trPr>
        <w:tc>
          <w:tcPr>
            <w:tcW w:w="3539" w:type="dxa"/>
          </w:tcPr>
          <w:p w:rsidR="007436A6" w:rsidRPr="00A4248E" w:rsidRDefault="007436A6" w:rsidP="007436A6">
            <w:pPr>
              <w:pStyle w:val="Pa28"/>
              <w:rPr>
                <w:rFonts w:ascii="Arial" w:eastAsia="PMingLiU" w:hAnsi="Arial" w:cs="Arial"/>
                <w:i/>
                <w:sz w:val="20"/>
                <w:szCs w:val="20"/>
                <w:lang w:val="es-CO" w:eastAsia="zh-TW"/>
              </w:rPr>
            </w:pPr>
            <w:r w:rsidRPr="00A4248E">
              <w:rPr>
                <w:rFonts w:ascii="Arial" w:eastAsia="PMingLiU" w:hAnsi="Arial" w:cs="Arial"/>
                <w:i/>
                <w:sz w:val="20"/>
                <w:szCs w:val="20"/>
                <w:lang w:val="es-CO" w:eastAsia="zh-TW"/>
              </w:rPr>
              <w:t xml:space="preserve">Mecanismos de aplicación </w:t>
            </w:r>
            <w:r w:rsidR="00972C7D">
              <w:rPr>
                <w:rFonts w:ascii="Arial" w:eastAsia="PMingLiU" w:hAnsi="Arial" w:cs="Arial"/>
                <w:i/>
                <w:sz w:val="20"/>
                <w:szCs w:val="20"/>
                <w:lang w:val="es-CO" w:eastAsia="zh-TW"/>
              </w:rPr>
              <w:t xml:space="preserve">(si </w:t>
            </w:r>
            <w:r w:rsidR="008B349A">
              <w:rPr>
                <w:rFonts w:ascii="Arial" w:eastAsia="PMingLiU" w:hAnsi="Arial" w:cs="Arial"/>
                <w:i/>
                <w:sz w:val="20"/>
                <w:szCs w:val="20"/>
                <w:lang w:val="es-CO" w:eastAsia="zh-TW"/>
              </w:rPr>
              <w:t>es aplicable</w:t>
            </w:r>
            <w:r w:rsidR="00972C7D">
              <w:rPr>
                <w:rFonts w:ascii="Arial" w:eastAsia="PMingLiU" w:hAnsi="Arial" w:cs="Arial"/>
                <w:i/>
                <w:sz w:val="20"/>
                <w:szCs w:val="20"/>
                <w:lang w:val="es-CO" w:eastAsia="zh-TW"/>
              </w:rPr>
              <w:t>)</w:t>
            </w:r>
          </w:p>
        </w:tc>
        <w:tc>
          <w:tcPr>
            <w:tcW w:w="6019" w:type="dxa"/>
          </w:tcPr>
          <w:p w:rsidR="007436A6" w:rsidRPr="00A4248E" w:rsidRDefault="007436A6" w:rsidP="007436A6">
            <w:pPr>
              <w:spacing w:line="252" w:lineRule="auto"/>
              <w:rPr>
                <w:rFonts w:cs="Arial"/>
                <w:i/>
                <w:szCs w:val="20"/>
                <w:lang w:val="es-CO"/>
              </w:rPr>
            </w:pPr>
          </w:p>
        </w:tc>
      </w:tr>
      <w:tr w:rsidR="007436A6" w:rsidRPr="00661569" w:rsidTr="001F7211">
        <w:trPr>
          <w:trHeight w:val="111"/>
        </w:trPr>
        <w:tc>
          <w:tcPr>
            <w:tcW w:w="3539" w:type="dxa"/>
          </w:tcPr>
          <w:p w:rsidR="007436A6" w:rsidRPr="00A4248E" w:rsidRDefault="007436A6" w:rsidP="007436A6">
            <w:pPr>
              <w:pStyle w:val="Pa28"/>
              <w:rPr>
                <w:rFonts w:ascii="Arial" w:eastAsia="PMingLiU" w:hAnsi="Arial" w:cs="Arial"/>
                <w:i/>
                <w:sz w:val="20"/>
                <w:szCs w:val="20"/>
                <w:lang w:val="es-CO" w:eastAsia="zh-TW"/>
              </w:rPr>
            </w:pPr>
            <w:r w:rsidRPr="00A4248E">
              <w:rPr>
                <w:rFonts w:ascii="Arial" w:eastAsia="PMingLiU" w:hAnsi="Arial" w:cs="Arial"/>
                <w:i/>
                <w:sz w:val="20"/>
                <w:szCs w:val="20"/>
                <w:lang w:val="es-CO" w:eastAsia="zh-TW"/>
              </w:rPr>
              <w:t xml:space="preserve">Referencia a documentos pertinentes de orientación </w:t>
            </w:r>
            <w:r w:rsidR="00972C7D">
              <w:rPr>
                <w:rFonts w:ascii="Arial" w:eastAsia="PMingLiU" w:hAnsi="Arial" w:cs="Arial"/>
                <w:i/>
                <w:sz w:val="20"/>
                <w:szCs w:val="20"/>
                <w:lang w:val="es-CO" w:eastAsia="zh-TW"/>
              </w:rPr>
              <w:t xml:space="preserve">(si </w:t>
            </w:r>
            <w:r w:rsidR="008B349A">
              <w:rPr>
                <w:rFonts w:ascii="Arial" w:eastAsia="PMingLiU" w:hAnsi="Arial" w:cs="Arial"/>
                <w:i/>
                <w:sz w:val="20"/>
                <w:szCs w:val="20"/>
                <w:lang w:val="es-CO" w:eastAsia="zh-TW"/>
              </w:rPr>
              <w:t>es aplicable</w:t>
            </w:r>
            <w:r w:rsidR="00972C7D">
              <w:rPr>
                <w:rFonts w:ascii="Arial" w:eastAsia="PMingLiU" w:hAnsi="Arial" w:cs="Arial"/>
                <w:i/>
                <w:sz w:val="20"/>
                <w:szCs w:val="20"/>
                <w:lang w:val="es-CO" w:eastAsia="zh-TW"/>
              </w:rPr>
              <w:t>)</w:t>
            </w:r>
          </w:p>
        </w:tc>
        <w:tc>
          <w:tcPr>
            <w:tcW w:w="6019" w:type="dxa"/>
          </w:tcPr>
          <w:p w:rsidR="007436A6" w:rsidRPr="00A4248E" w:rsidRDefault="007436A6" w:rsidP="007436A6">
            <w:pPr>
              <w:spacing w:line="252" w:lineRule="auto"/>
              <w:rPr>
                <w:rFonts w:cs="Arial"/>
                <w:i/>
                <w:szCs w:val="20"/>
                <w:lang w:val="es-CO"/>
              </w:rPr>
            </w:pPr>
          </w:p>
        </w:tc>
      </w:tr>
      <w:tr w:rsidR="007436A6" w:rsidRPr="00661569" w:rsidTr="001F7211">
        <w:trPr>
          <w:trHeight w:val="111"/>
        </w:trPr>
        <w:tc>
          <w:tcPr>
            <w:tcW w:w="3539" w:type="dxa"/>
          </w:tcPr>
          <w:p w:rsidR="007436A6" w:rsidRPr="00A4248E" w:rsidRDefault="007436A6" w:rsidP="007436A6">
            <w:pPr>
              <w:pStyle w:val="Pa28"/>
              <w:rPr>
                <w:rFonts w:ascii="Arial" w:eastAsia="PMingLiU" w:hAnsi="Arial" w:cs="Arial"/>
                <w:i/>
                <w:sz w:val="20"/>
                <w:szCs w:val="20"/>
                <w:lang w:val="es-CO" w:eastAsia="zh-TW"/>
              </w:rPr>
            </w:pPr>
            <w:r w:rsidRPr="00A4248E">
              <w:rPr>
                <w:rFonts w:ascii="Arial" w:eastAsia="PMingLiU" w:hAnsi="Arial" w:cs="Arial"/>
                <w:i/>
                <w:sz w:val="20"/>
                <w:szCs w:val="20"/>
                <w:lang w:val="es-CO" w:eastAsia="zh-TW"/>
              </w:rPr>
              <w:t xml:space="preserve">El contexto o la importancia de la política o acción a mayor escala </w:t>
            </w:r>
            <w:r w:rsidR="001D1E61">
              <w:rPr>
                <w:rFonts w:ascii="Arial" w:eastAsia="PMingLiU" w:hAnsi="Arial" w:cs="Arial"/>
                <w:i/>
                <w:sz w:val="20"/>
                <w:szCs w:val="20"/>
                <w:lang w:val="es-CO" w:eastAsia="zh-TW"/>
              </w:rPr>
              <w:t xml:space="preserve">(si </w:t>
            </w:r>
            <w:r w:rsidR="008B349A">
              <w:rPr>
                <w:rFonts w:ascii="Arial" w:eastAsia="PMingLiU" w:hAnsi="Arial" w:cs="Arial"/>
                <w:i/>
                <w:sz w:val="20"/>
                <w:szCs w:val="20"/>
                <w:lang w:val="es-CO" w:eastAsia="zh-TW"/>
              </w:rPr>
              <w:t>es aplicable</w:t>
            </w:r>
            <w:r w:rsidR="001D1E61">
              <w:rPr>
                <w:rFonts w:ascii="Arial" w:eastAsia="PMingLiU" w:hAnsi="Arial" w:cs="Arial"/>
                <w:i/>
                <w:sz w:val="20"/>
                <w:szCs w:val="20"/>
                <w:lang w:val="es-CO" w:eastAsia="zh-TW"/>
              </w:rPr>
              <w:t>)</w:t>
            </w:r>
          </w:p>
        </w:tc>
        <w:tc>
          <w:tcPr>
            <w:tcW w:w="6019" w:type="dxa"/>
          </w:tcPr>
          <w:p w:rsidR="007436A6" w:rsidRPr="00A4248E" w:rsidRDefault="007436A6" w:rsidP="007436A6">
            <w:pPr>
              <w:spacing w:line="252" w:lineRule="auto"/>
              <w:rPr>
                <w:rFonts w:cs="Arial"/>
                <w:i/>
                <w:szCs w:val="20"/>
                <w:lang w:val="es-CO"/>
              </w:rPr>
            </w:pPr>
          </w:p>
        </w:tc>
      </w:tr>
      <w:tr w:rsidR="007436A6" w:rsidRPr="00661569" w:rsidTr="001F7211">
        <w:trPr>
          <w:trHeight w:val="111"/>
        </w:trPr>
        <w:tc>
          <w:tcPr>
            <w:tcW w:w="3539" w:type="dxa"/>
          </w:tcPr>
          <w:p w:rsidR="007436A6" w:rsidRPr="00A4248E" w:rsidRDefault="007436A6" w:rsidP="007436A6">
            <w:pPr>
              <w:pStyle w:val="Pa28"/>
              <w:rPr>
                <w:rFonts w:ascii="Arial" w:eastAsia="PMingLiU" w:hAnsi="Arial" w:cs="Arial"/>
                <w:i/>
                <w:sz w:val="20"/>
                <w:szCs w:val="20"/>
                <w:lang w:val="es-CO" w:eastAsia="zh-TW"/>
              </w:rPr>
            </w:pPr>
            <w:r w:rsidRPr="00A4248E">
              <w:rPr>
                <w:rFonts w:ascii="Arial" w:eastAsia="PMingLiU" w:hAnsi="Arial" w:cs="Arial"/>
                <w:i/>
                <w:sz w:val="20"/>
                <w:szCs w:val="20"/>
                <w:lang w:val="es-CO" w:eastAsia="zh-TW"/>
              </w:rPr>
              <w:t xml:space="preserve">Resumen de los efectos no relativos a GEI o </w:t>
            </w:r>
            <w:proofErr w:type="spellStart"/>
            <w:r w:rsidRPr="00A4248E">
              <w:rPr>
                <w:rFonts w:ascii="Arial" w:eastAsia="PMingLiU" w:hAnsi="Arial" w:cs="Arial"/>
                <w:i/>
                <w:sz w:val="20"/>
                <w:szCs w:val="20"/>
                <w:lang w:val="es-CO" w:eastAsia="zh-TW"/>
              </w:rPr>
              <w:t>co</w:t>
            </w:r>
            <w:proofErr w:type="spellEnd"/>
            <w:r w:rsidR="008A4D22">
              <w:rPr>
                <w:rFonts w:ascii="Arial" w:eastAsia="PMingLiU" w:hAnsi="Arial" w:cs="Arial"/>
                <w:i/>
                <w:sz w:val="20"/>
                <w:szCs w:val="20"/>
                <w:lang w:val="es-CO" w:eastAsia="zh-TW"/>
              </w:rPr>
              <w:t>-</w:t>
            </w:r>
            <w:r w:rsidRPr="00A4248E">
              <w:rPr>
                <w:rFonts w:ascii="Arial" w:eastAsia="PMingLiU" w:hAnsi="Arial" w:cs="Arial"/>
                <w:i/>
                <w:sz w:val="20"/>
                <w:szCs w:val="20"/>
                <w:lang w:val="es-CO" w:eastAsia="zh-TW"/>
              </w:rPr>
              <w:t xml:space="preserve">beneficios de la política o acción </w:t>
            </w:r>
            <w:r w:rsidR="001D1E61">
              <w:rPr>
                <w:rFonts w:ascii="Arial" w:eastAsia="PMingLiU" w:hAnsi="Arial" w:cs="Arial"/>
                <w:i/>
                <w:sz w:val="20"/>
                <w:szCs w:val="20"/>
                <w:lang w:val="es-CO" w:eastAsia="zh-TW"/>
              </w:rPr>
              <w:t xml:space="preserve">(si </w:t>
            </w:r>
            <w:r w:rsidR="008B349A">
              <w:rPr>
                <w:rFonts w:ascii="Arial" w:eastAsia="PMingLiU" w:hAnsi="Arial" w:cs="Arial"/>
                <w:i/>
                <w:sz w:val="20"/>
                <w:szCs w:val="20"/>
                <w:lang w:val="es-CO" w:eastAsia="zh-TW"/>
              </w:rPr>
              <w:t>es aplicable</w:t>
            </w:r>
            <w:r w:rsidR="001D1E61">
              <w:rPr>
                <w:rFonts w:ascii="Arial" w:eastAsia="PMingLiU" w:hAnsi="Arial" w:cs="Arial"/>
                <w:i/>
                <w:sz w:val="20"/>
                <w:szCs w:val="20"/>
                <w:lang w:val="es-CO" w:eastAsia="zh-TW"/>
              </w:rPr>
              <w:t>)</w:t>
            </w:r>
          </w:p>
        </w:tc>
        <w:tc>
          <w:tcPr>
            <w:tcW w:w="6019" w:type="dxa"/>
          </w:tcPr>
          <w:p w:rsidR="007436A6" w:rsidRPr="00A4248E" w:rsidRDefault="007436A6" w:rsidP="007436A6">
            <w:pPr>
              <w:spacing w:line="252" w:lineRule="auto"/>
              <w:rPr>
                <w:rFonts w:cs="Arial"/>
                <w:i/>
                <w:szCs w:val="20"/>
                <w:lang w:val="es-CO"/>
              </w:rPr>
            </w:pPr>
          </w:p>
        </w:tc>
      </w:tr>
      <w:tr w:rsidR="007436A6" w:rsidRPr="001D1E61" w:rsidTr="001F7211">
        <w:trPr>
          <w:trHeight w:val="111"/>
        </w:trPr>
        <w:tc>
          <w:tcPr>
            <w:tcW w:w="3539" w:type="dxa"/>
          </w:tcPr>
          <w:p w:rsidR="007436A6" w:rsidRPr="00A4248E" w:rsidRDefault="007436A6" w:rsidP="007436A6">
            <w:pPr>
              <w:pStyle w:val="Pa28"/>
              <w:rPr>
                <w:rFonts w:ascii="Arial" w:eastAsia="PMingLiU" w:hAnsi="Arial" w:cs="Arial"/>
                <w:i/>
                <w:sz w:val="20"/>
                <w:szCs w:val="20"/>
                <w:lang w:val="es-CO" w:eastAsia="zh-TW"/>
              </w:rPr>
            </w:pPr>
            <w:r w:rsidRPr="00A4248E">
              <w:rPr>
                <w:rFonts w:ascii="Arial" w:eastAsia="PMingLiU" w:hAnsi="Arial" w:cs="Arial"/>
                <w:i/>
                <w:sz w:val="20"/>
                <w:szCs w:val="20"/>
                <w:lang w:val="es-CO" w:eastAsia="zh-TW"/>
              </w:rPr>
              <w:t xml:space="preserve">Información pertinente adicional </w:t>
            </w:r>
            <w:r w:rsidR="001D1E61">
              <w:rPr>
                <w:rFonts w:ascii="Arial" w:eastAsia="PMingLiU" w:hAnsi="Arial" w:cs="Arial"/>
                <w:i/>
                <w:sz w:val="20"/>
                <w:szCs w:val="20"/>
                <w:lang w:val="es-CO" w:eastAsia="zh-TW"/>
              </w:rPr>
              <w:t xml:space="preserve">(si </w:t>
            </w:r>
            <w:r w:rsidR="008B349A">
              <w:rPr>
                <w:rFonts w:ascii="Arial" w:eastAsia="PMingLiU" w:hAnsi="Arial" w:cs="Arial"/>
                <w:i/>
                <w:sz w:val="20"/>
                <w:szCs w:val="20"/>
                <w:lang w:val="es-CO" w:eastAsia="zh-TW"/>
              </w:rPr>
              <w:t>es aplicable</w:t>
            </w:r>
            <w:r w:rsidR="001D1E61">
              <w:rPr>
                <w:rFonts w:ascii="Arial" w:eastAsia="PMingLiU" w:hAnsi="Arial" w:cs="Arial"/>
                <w:i/>
                <w:sz w:val="20"/>
                <w:szCs w:val="20"/>
                <w:lang w:val="es-CO" w:eastAsia="zh-TW"/>
              </w:rPr>
              <w:t>)</w:t>
            </w:r>
          </w:p>
        </w:tc>
        <w:tc>
          <w:tcPr>
            <w:tcW w:w="6019" w:type="dxa"/>
          </w:tcPr>
          <w:p w:rsidR="007436A6" w:rsidRPr="00A4248E" w:rsidRDefault="007436A6" w:rsidP="007436A6">
            <w:pPr>
              <w:spacing w:line="252" w:lineRule="auto"/>
              <w:rPr>
                <w:rFonts w:cs="Arial"/>
                <w:i/>
                <w:szCs w:val="20"/>
                <w:lang w:val="es-CO"/>
              </w:rPr>
            </w:pPr>
          </w:p>
        </w:tc>
      </w:tr>
    </w:tbl>
    <w:p w:rsidR="00574BD7" w:rsidRPr="00A4248E" w:rsidRDefault="00574BD7" w:rsidP="00463A71">
      <w:pPr>
        <w:spacing w:after="0" w:line="252" w:lineRule="auto"/>
        <w:rPr>
          <w:rFonts w:ascii="Arial" w:hAnsi="Arial" w:cs="Arial"/>
          <w:b/>
          <w:sz w:val="20"/>
          <w:szCs w:val="20"/>
          <w:lang w:val="es-CO"/>
        </w:rPr>
      </w:pPr>
    </w:p>
    <w:p w:rsidR="00242522" w:rsidRPr="00A4248E" w:rsidRDefault="00242522">
      <w:pPr>
        <w:rPr>
          <w:rFonts w:ascii="Arial" w:hAnsi="Arial" w:cs="Arial"/>
          <w:b/>
          <w:sz w:val="20"/>
          <w:szCs w:val="20"/>
          <w:lang w:val="es-CO"/>
        </w:rPr>
      </w:pPr>
      <w:r w:rsidRPr="00A4248E">
        <w:rPr>
          <w:rFonts w:ascii="Arial" w:hAnsi="Arial" w:cs="Arial"/>
          <w:b/>
          <w:sz w:val="20"/>
          <w:szCs w:val="20"/>
          <w:lang w:val="es-CO"/>
        </w:rPr>
        <w:br w:type="page"/>
      </w:r>
    </w:p>
    <w:p w:rsidR="00242522" w:rsidRPr="00A4248E" w:rsidRDefault="00242522" w:rsidP="006E5210">
      <w:pPr>
        <w:pStyle w:val="Ttulo1"/>
        <w:rPr>
          <w:lang w:val="es-CO"/>
        </w:rPr>
      </w:pPr>
      <w:r w:rsidRPr="00A4248E">
        <w:rPr>
          <w:lang w:val="es-CO"/>
        </w:rPr>
        <w:lastRenderedPageBreak/>
        <w:t>Part</w:t>
      </w:r>
      <w:r w:rsidR="00D0784F" w:rsidRPr="00A4248E">
        <w:rPr>
          <w:lang w:val="es-CO"/>
        </w:rPr>
        <w:t>e</w:t>
      </w:r>
      <w:r w:rsidRPr="00A4248E">
        <w:rPr>
          <w:lang w:val="es-CO"/>
        </w:rPr>
        <w:t xml:space="preserve"> 3: </w:t>
      </w:r>
      <w:r w:rsidR="00D0784F" w:rsidRPr="00A4248E">
        <w:rPr>
          <w:lang w:val="es-CO"/>
        </w:rPr>
        <w:t xml:space="preserve">Cambio estimado en las emisiones y remociones de GEI resultantes de la política/acción </w:t>
      </w:r>
    </w:p>
    <w:p w:rsidR="00242522" w:rsidRPr="00A4248E" w:rsidRDefault="00242522" w:rsidP="00242522">
      <w:pPr>
        <w:spacing w:after="0" w:line="252" w:lineRule="auto"/>
        <w:rPr>
          <w:rFonts w:ascii="Arial" w:hAnsi="Arial" w:cs="Arial"/>
          <w:sz w:val="20"/>
          <w:szCs w:val="20"/>
          <w:lang w:val="es-CO"/>
        </w:rPr>
      </w:pPr>
      <w:r w:rsidRPr="00A4248E">
        <w:rPr>
          <w:rFonts w:ascii="Arial" w:hAnsi="Arial" w:cs="Arial"/>
          <w:sz w:val="20"/>
          <w:szCs w:val="20"/>
          <w:lang w:val="es-CO"/>
        </w:rPr>
        <w:t>(Referen</w:t>
      </w:r>
      <w:r w:rsidR="00D0784F" w:rsidRPr="00A4248E">
        <w:rPr>
          <w:rFonts w:ascii="Arial" w:hAnsi="Arial" w:cs="Arial"/>
          <w:sz w:val="20"/>
          <w:szCs w:val="20"/>
          <w:lang w:val="es-CO"/>
        </w:rPr>
        <w:t>cia</w:t>
      </w:r>
      <w:r w:rsidRPr="00A4248E">
        <w:rPr>
          <w:rFonts w:ascii="Arial" w:hAnsi="Arial" w:cs="Arial"/>
          <w:sz w:val="20"/>
          <w:szCs w:val="20"/>
          <w:lang w:val="es-CO"/>
        </w:rPr>
        <w:t xml:space="preserve">: </w:t>
      </w:r>
      <w:r w:rsidR="00D0784F" w:rsidRPr="00A4248E">
        <w:rPr>
          <w:rFonts w:ascii="Arial" w:hAnsi="Arial" w:cs="Arial"/>
          <w:sz w:val="20"/>
          <w:szCs w:val="20"/>
          <w:lang w:val="es-CO"/>
        </w:rPr>
        <w:t xml:space="preserve">Capítulos </w:t>
      </w:r>
      <w:r w:rsidRPr="00A4248E">
        <w:rPr>
          <w:rFonts w:ascii="Arial" w:hAnsi="Arial" w:cs="Arial"/>
          <w:sz w:val="20"/>
          <w:szCs w:val="20"/>
          <w:lang w:val="es-CO"/>
        </w:rPr>
        <w:t>8, 9, 11)</w:t>
      </w:r>
    </w:p>
    <w:p w:rsidR="00242522" w:rsidRPr="00A4248E" w:rsidRDefault="00D0784F" w:rsidP="00242522">
      <w:pPr>
        <w:spacing w:before="120" w:after="120" w:line="252" w:lineRule="auto"/>
        <w:rPr>
          <w:rFonts w:ascii="Arial" w:hAnsi="Arial" w:cs="Arial"/>
          <w:i/>
          <w:sz w:val="20"/>
          <w:szCs w:val="20"/>
          <w:u w:val="single"/>
          <w:lang w:val="es-CO"/>
        </w:rPr>
      </w:pPr>
      <w:r w:rsidRPr="00A4248E">
        <w:rPr>
          <w:rFonts w:ascii="Arial" w:hAnsi="Arial" w:cs="Arial"/>
          <w:i/>
          <w:sz w:val="20"/>
          <w:szCs w:val="20"/>
          <w:u w:val="single"/>
          <w:lang w:val="es-CO"/>
        </w:rPr>
        <w:t>Cambio estimado de las emisiones y remociones de gases de efecto invernadero durante el período de evaluación (en toneladas métricas de dióxido de carbono equivalente)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319"/>
        <w:gridCol w:w="3338"/>
        <w:gridCol w:w="3693"/>
      </w:tblGrid>
      <w:tr w:rsidR="00242522" w:rsidRPr="00661569" w:rsidTr="00484619">
        <w:trPr>
          <w:trHeight w:val="689"/>
        </w:trPr>
        <w:tc>
          <w:tcPr>
            <w:tcW w:w="2319" w:type="dxa"/>
            <w:shd w:val="clear" w:color="auto" w:fill="4F81BD" w:themeFill="accent1"/>
            <w:vAlign w:val="center"/>
          </w:tcPr>
          <w:p w:rsidR="00242522" w:rsidRPr="00A4248E" w:rsidRDefault="00D0784F" w:rsidP="00D0784F">
            <w:pPr>
              <w:spacing w:line="252" w:lineRule="auto"/>
              <w:jc w:val="center"/>
              <w:rPr>
                <w:rFonts w:ascii="Arial" w:hAnsi="Arial" w:cs="Arial"/>
                <w:b/>
                <w:color w:val="FFFFFF" w:themeColor="background1"/>
                <w:sz w:val="20"/>
                <w:szCs w:val="20"/>
                <w:lang w:val="es-CO"/>
              </w:rPr>
            </w:pPr>
            <w:r w:rsidRPr="00A4248E">
              <w:rPr>
                <w:rFonts w:ascii="Arial" w:hAnsi="Arial" w:cs="Arial"/>
                <w:b/>
                <w:color w:val="FFFFFF" w:themeColor="background1"/>
                <w:sz w:val="20"/>
                <w:szCs w:val="20"/>
                <w:lang w:val="es-CO"/>
              </w:rPr>
              <w:t>Año</w:t>
            </w:r>
          </w:p>
        </w:tc>
        <w:tc>
          <w:tcPr>
            <w:tcW w:w="3338" w:type="dxa"/>
            <w:shd w:val="clear" w:color="auto" w:fill="4F81BD" w:themeFill="accent1"/>
            <w:vAlign w:val="center"/>
          </w:tcPr>
          <w:p w:rsidR="00AC011C" w:rsidRPr="00A4248E" w:rsidRDefault="00AC011C" w:rsidP="00AC011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color w:val="FFFFFF" w:themeColor="background1"/>
                <w:sz w:val="20"/>
                <w:szCs w:val="20"/>
                <w:lang w:val="es-CO"/>
              </w:rPr>
            </w:pPr>
            <w:r w:rsidRPr="00A4248E">
              <w:rPr>
                <w:rFonts w:ascii="Arial" w:hAnsi="Arial" w:cs="Arial"/>
                <w:b/>
                <w:color w:val="FFFFFF" w:themeColor="background1"/>
                <w:sz w:val="20"/>
                <w:szCs w:val="20"/>
                <w:lang w:val="es-CO"/>
              </w:rPr>
              <w:t xml:space="preserve">Cambio neto total </w:t>
            </w:r>
            <w:r w:rsidRPr="00AC011C">
              <w:rPr>
                <w:rFonts w:ascii="Arial" w:hAnsi="Arial" w:cs="Arial"/>
                <w:b/>
                <w:color w:val="FFFFFF" w:themeColor="background1"/>
                <w:sz w:val="20"/>
                <w:szCs w:val="20"/>
                <w:lang w:val="es-CO"/>
              </w:rPr>
              <w:t xml:space="preserve">en las </w:t>
            </w:r>
            <w:r w:rsidRPr="00A4248E">
              <w:rPr>
                <w:rFonts w:ascii="Arial" w:hAnsi="Arial" w:cs="Arial"/>
                <w:b/>
                <w:color w:val="FFFFFF" w:themeColor="background1"/>
                <w:sz w:val="20"/>
                <w:szCs w:val="20"/>
                <w:lang w:val="es-CO"/>
              </w:rPr>
              <w:t>e</w:t>
            </w:r>
            <w:r w:rsidRPr="00AC011C">
              <w:rPr>
                <w:rFonts w:ascii="Arial" w:hAnsi="Arial" w:cs="Arial"/>
                <w:b/>
                <w:color w:val="FFFFFF" w:themeColor="background1"/>
                <w:sz w:val="20"/>
                <w:szCs w:val="20"/>
                <w:lang w:val="es-CO"/>
              </w:rPr>
              <w:t>misiones y absorciones</w:t>
            </w:r>
          </w:p>
          <w:p w:rsidR="00242522" w:rsidRPr="00A4248E" w:rsidRDefault="00242522" w:rsidP="00AC011C">
            <w:pPr>
              <w:spacing w:line="252" w:lineRule="auto"/>
              <w:jc w:val="center"/>
              <w:rPr>
                <w:rFonts w:ascii="Arial" w:hAnsi="Arial" w:cs="Arial"/>
                <w:i/>
                <w:color w:val="FFFFFF" w:themeColor="background1"/>
                <w:sz w:val="20"/>
                <w:szCs w:val="20"/>
                <w:u w:val="single"/>
                <w:lang w:val="es-CO"/>
              </w:rPr>
            </w:pPr>
            <w:r w:rsidRPr="00A4248E">
              <w:rPr>
                <w:rFonts w:ascii="Arial" w:hAnsi="Arial" w:cs="Arial"/>
                <w:b/>
                <w:color w:val="FFFFFF" w:themeColor="background1"/>
                <w:sz w:val="20"/>
                <w:szCs w:val="20"/>
                <w:lang w:val="es-CO"/>
              </w:rPr>
              <w:t>(</w:t>
            </w:r>
            <w:r w:rsidR="00AC011C" w:rsidRPr="00A4248E">
              <w:rPr>
                <w:rFonts w:ascii="Arial" w:hAnsi="Arial" w:cs="Arial"/>
                <w:b/>
                <w:color w:val="FFFFFF" w:themeColor="background1"/>
                <w:sz w:val="20"/>
                <w:szCs w:val="20"/>
                <w:lang w:val="es-CO"/>
              </w:rPr>
              <w:t>ton</w:t>
            </w:r>
            <w:r w:rsidRPr="00A4248E">
              <w:rPr>
                <w:rFonts w:ascii="Arial" w:hAnsi="Arial" w:cs="Arial"/>
                <w:b/>
                <w:color w:val="FFFFFF" w:themeColor="background1"/>
                <w:sz w:val="20"/>
                <w:szCs w:val="20"/>
                <w:lang w:val="es-CO"/>
              </w:rPr>
              <w:t xml:space="preserve"> CO</w:t>
            </w:r>
            <w:r w:rsidRPr="00A4248E">
              <w:rPr>
                <w:rFonts w:ascii="Arial" w:hAnsi="Arial" w:cs="Arial"/>
                <w:b/>
                <w:color w:val="FFFFFF" w:themeColor="background1"/>
                <w:sz w:val="20"/>
                <w:szCs w:val="20"/>
                <w:vertAlign w:val="subscript"/>
                <w:lang w:val="es-CO"/>
              </w:rPr>
              <w:t>2</w:t>
            </w:r>
            <w:r w:rsidR="00AC011C" w:rsidRPr="00A4248E">
              <w:rPr>
                <w:rFonts w:ascii="Arial" w:hAnsi="Arial" w:cs="Arial"/>
                <w:b/>
                <w:color w:val="FFFFFF" w:themeColor="background1"/>
                <w:sz w:val="20"/>
                <w:szCs w:val="20"/>
                <w:vertAlign w:val="subscript"/>
                <w:lang w:val="es-CO"/>
              </w:rPr>
              <w:t>e</w:t>
            </w:r>
            <w:r w:rsidRPr="00A4248E">
              <w:rPr>
                <w:rFonts w:ascii="Arial" w:hAnsi="Arial" w:cs="Arial"/>
                <w:b/>
                <w:color w:val="FFFFFF" w:themeColor="background1"/>
                <w:sz w:val="20"/>
                <w:szCs w:val="20"/>
                <w:vertAlign w:val="subscript"/>
                <w:lang w:val="es-CO"/>
              </w:rPr>
              <w:t xml:space="preserve"> </w:t>
            </w:r>
            <w:r w:rsidRPr="00A4248E">
              <w:rPr>
                <w:rFonts w:ascii="Arial" w:hAnsi="Arial" w:cs="Arial"/>
                <w:b/>
                <w:color w:val="FFFFFF" w:themeColor="background1"/>
                <w:sz w:val="20"/>
                <w:szCs w:val="20"/>
                <w:lang w:val="es-CO"/>
              </w:rPr>
              <w:t>)</w:t>
            </w:r>
          </w:p>
        </w:tc>
        <w:tc>
          <w:tcPr>
            <w:tcW w:w="3693" w:type="dxa"/>
            <w:shd w:val="clear" w:color="auto" w:fill="4F81BD" w:themeFill="accent1"/>
            <w:vAlign w:val="center"/>
          </w:tcPr>
          <w:p w:rsidR="00242522" w:rsidRPr="00A4248E" w:rsidRDefault="00AC011C" w:rsidP="00AC011C">
            <w:pPr>
              <w:spacing w:line="252" w:lineRule="auto"/>
              <w:jc w:val="center"/>
              <w:rPr>
                <w:rFonts w:ascii="Arial" w:hAnsi="Arial" w:cs="Arial"/>
                <w:b/>
                <w:color w:val="FFFFFF" w:themeColor="background1"/>
                <w:sz w:val="20"/>
                <w:szCs w:val="20"/>
                <w:lang w:val="es-CO"/>
              </w:rPr>
            </w:pPr>
            <w:r w:rsidRPr="00A4248E">
              <w:rPr>
                <w:rFonts w:ascii="Arial" w:hAnsi="Arial" w:cs="Arial"/>
                <w:b/>
                <w:color w:val="FFFFFF" w:themeColor="background1"/>
                <w:sz w:val="20"/>
                <w:szCs w:val="20"/>
                <w:lang w:val="es-CO"/>
              </w:rPr>
              <w:t>Rango de incertidumbre</w:t>
            </w:r>
            <w:r w:rsidR="00242522" w:rsidRPr="00A4248E">
              <w:rPr>
                <w:rFonts w:ascii="Arial" w:hAnsi="Arial" w:cs="Arial"/>
                <w:b/>
                <w:color w:val="FFFFFF" w:themeColor="background1"/>
                <w:sz w:val="20"/>
                <w:szCs w:val="20"/>
                <w:lang w:val="es-CO"/>
              </w:rPr>
              <w:t xml:space="preserve"> (</w:t>
            </w:r>
            <w:r w:rsidRPr="00A4248E">
              <w:rPr>
                <w:rFonts w:ascii="Arial" w:hAnsi="Arial" w:cs="Arial"/>
                <w:b/>
                <w:color w:val="FFFFFF" w:themeColor="background1"/>
                <w:sz w:val="20"/>
                <w:szCs w:val="20"/>
                <w:lang w:val="es-CO"/>
              </w:rPr>
              <w:t>estimación cuantitativa o descripción cualitativa</w:t>
            </w:r>
            <w:r w:rsidR="00242522" w:rsidRPr="00A4248E">
              <w:rPr>
                <w:rFonts w:ascii="Arial" w:hAnsi="Arial" w:cs="Arial"/>
                <w:b/>
                <w:color w:val="FFFFFF" w:themeColor="background1"/>
                <w:sz w:val="20"/>
                <w:szCs w:val="20"/>
                <w:lang w:val="es-CO"/>
              </w:rPr>
              <w:t>)</w:t>
            </w:r>
          </w:p>
        </w:tc>
      </w:tr>
      <w:tr w:rsidR="00242522" w:rsidRPr="00A4248E" w:rsidTr="00484619">
        <w:trPr>
          <w:trHeight w:val="230"/>
        </w:trPr>
        <w:tc>
          <w:tcPr>
            <w:tcW w:w="2319" w:type="dxa"/>
            <w:vAlign w:val="center"/>
          </w:tcPr>
          <w:p w:rsidR="00242522" w:rsidRPr="00484619" w:rsidRDefault="00484619" w:rsidP="00242522">
            <w:pPr>
              <w:jc w:val="center"/>
              <w:rPr>
                <w:rFonts w:ascii="Arial" w:eastAsia="Times New Roman" w:hAnsi="Arial" w:cs="Arial"/>
                <w:i/>
                <w:color w:val="000000"/>
                <w:sz w:val="20"/>
                <w:szCs w:val="20"/>
                <w:lang w:val="es-CO"/>
              </w:rPr>
            </w:pPr>
            <w:r w:rsidRPr="00484619">
              <w:rPr>
                <w:rFonts w:ascii="Arial" w:eastAsia="Times New Roman" w:hAnsi="Arial" w:cs="Arial"/>
                <w:i/>
                <w:color w:val="000000"/>
                <w:sz w:val="20"/>
                <w:szCs w:val="20"/>
                <w:lang w:val="es-CO"/>
              </w:rPr>
              <w:t>Año 1</w:t>
            </w:r>
          </w:p>
        </w:tc>
        <w:tc>
          <w:tcPr>
            <w:tcW w:w="3338" w:type="dxa"/>
            <w:vAlign w:val="center"/>
          </w:tcPr>
          <w:p w:rsidR="00242522" w:rsidRPr="00A4248E" w:rsidRDefault="00242522" w:rsidP="00242522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CO"/>
              </w:rPr>
            </w:pPr>
          </w:p>
        </w:tc>
        <w:tc>
          <w:tcPr>
            <w:tcW w:w="3693" w:type="dxa"/>
            <w:vAlign w:val="center"/>
          </w:tcPr>
          <w:p w:rsidR="00242522" w:rsidRPr="00A4248E" w:rsidRDefault="00D0784F" w:rsidP="00AC13FE">
            <w:pPr>
              <w:spacing w:line="252" w:lineRule="auto"/>
              <w:rPr>
                <w:rFonts w:ascii="Arial" w:hAnsi="Arial" w:cs="Arial"/>
                <w:i/>
                <w:sz w:val="20"/>
                <w:szCs w:val="20"/>
                <w:u w:val="single"/>
                <w:lang w:val="es-CO"/>
              </w:rPr>
            </w:pPr>
            <w:r w:rsidRPr="00A4248E">
              <w:rPr>
                <w:rFonts w:ascii="Arial" w:hAnsi="Arial" w:cs="Arial"/>
                <w:i/>
                <w:sz w:val="20"/>
                <w:szCs w:val="20"/>
                <w:u w:val="single"/>
                <w:lang w:val="es-CO"/>
              </w:rPr>
              <w:t>Ver capítulo 12</w:t>
            </w:r>
          </w:p>
        </w:tc>
      </w:tr>
      <w:tr w:rsidR="00242522" w:rsidRPr="00A4248E" w:rsidTr="00484619">
        <w:trPr>
          <w:trHeight w:val="230"/>
        </w:trPr>
        <w:tc>
          <w:tcPr>
            <w:tcW w:w="2319" w:type="dxa"/>
            <w:vAlign w:val="center"/>
          </w:tcPr>
          <w:p w:rsidR="00242522" w:rsidRPr="00484619" w:rsidRDefault="00484619" w:rsidP="00242522">
            <w:pPr>
              <w:jc w:val="center"/>
              <w:rPr>
                <w:rFonts w:ascii="Arial" w:eastAsia="Times New Roman" w:hAnsi="Arial" w:cs="Arial"/>
                <w:i/>
                <w:color w:val="000000"/>
                <w:sz w:val="20"/>
                <w:szCs w:val="20"/>
                <w:lang w:val="es-CO"/>
              </w:rPr>
            </w:pPr>
            <w:r w:rsidRPr="00484619">
              <w:rPr>
                <w:rFonts w:ascii="Arial" w:eastAsia="Times New Roman" w:hAnsi="Arial" w:cs="Arial"/>
                <w:i/>
                <w:color w:val="000000"/>
                <w:sz w:val="20"/>
                <w:szCs w:val="20"/>
                <w:lang w:val="es-CO"/>
              </w:rPr>
              <w:t>Año 2</w:t>
            </w:r>
          </w:p>
        </w:tc>
        <w:tc>
          <w:tcPr>
            <w:tcW w:w="3338" w:type="dxa"/>
            <w:vAlign w:val="center"/>
          </w:tcPr>
          <w:p w:rsidR="00242522" w:rsidRPr="00A4248E" w:rsidRDefault="00242522" w:rsidP="00242522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CO"/>
              </w:rPr>
            </w:pPr>
          </w:p>
        </w:tc>
        <w:tc>
          <w:tcPr>
            <w:tcW w:w="3693" w:type="dxa"/>
            <w:vAlign w:val="center"/>
          </w:tcPr>
          <w:p w:rsidR="00242522" w:rsidRPr="00A4248E" w:rsidRDefault="00242522" w:rsidP="00AC13FE">
            <w:pPr>
              <w:spacing w:line="252" w:lineRule="auto"/>
              <w:rPr>
                <w:rFonts w:ascii="Arial" w:hAnsi="Arial" w:cs="Arial"/>
                <w:i/>
                <w:sz w:val="20"/>
                <w:szCs w:val="20"/>
                <w:u w:val="single"/>
                <w:lang w:val="es-CO"/>
              </w:rPr>
            </w:pPr>
          </w:p>
        </w:tc>
      </w:tr>
      <w:tr w:rsidR="00242522" w:rsidRPr="00A4248E" w:rsidTr="00484619">
        <w:trPr>
          <w:trHeight w:val="215"/>
        </w:trPr>
        <w:tc>
          <w:tcPr>
            <w:tcW w:w="2319" w:type="dxa"/>
            <w:vAlign w:val="center"/>
          </w:tcPr>
          <w:p w:rsidR="00242522" w:rsidRPr="00484619" w:rsidRDefault="00484619" w:rsidP="00242522">
            <w:pPr>
              <w:jc w:val="center"/>
              <w:rPr>
                <w:rFonts w:ascii="Arial" w:eastAsia="Times New Roman" w:hAnsi="Arial" w:cs="Arial"/>
                <w:i/>
                <w:color w:val="000000"/>
                <w:sz w:val="20"/>
                <w:szCs w:val="20"/>
                <w:lang w:val="es-CO"/>
              </w:rPr>
            </w:pPr>
            <w:r w:rsidRPr="00484619">
              <w:rPr>
                <w:rFonts w:ascii="Arial" w:eastAsia="Times New Roman" w:hAnsi="Arial" w:cs="Arial"/>
                <w:i/>
                <w:color w:val="000000"/>
                <w:sz w:val="20"/>
                <w:szCs w:val="20"/>
                <w:lang w:val="es-CO"/>
              </w:rPr>
              <w:t>Año 3</w:t>
            </w:r>
          </w:p>
        </w:tc>
        <w:tc>
          <w:tcPr>
            <w:tcW w:w="3338" w:type="dxa"/>
            <w:vAlign w:val="center"/>
          </w:tcPr>
          <w:p w:rsidR="00242522" w:rsidRPr="00A4248E" w:rsidRDefault="00242522" w:rsidP="00242522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CO"/>
              </w:rPr>
            </w:pPr>
          </w:p>
        </w:tc>
        <w:tc>
          <w:tcPr>
            <w:tcW w:w="3693" w:type="dxa"/>
            <w:vAlign w:val="center"/>
          </w:tcPr>
          <w:p w:rsidR="00242522" w:rsidRPr="00A4248E" w:rsidRDefault="00242522" w:rsidP="00AC13FE">
            <w:pPr>
              <w:spacing w:line="252" w:lineRule="auto"/>
              <w:rPr>
                <w:rFonts w:ascii="Arial" w:hAnsi="Arial" w:cs="Arial"/>
                <w:i/>
                <w:sz w:val="20"/>
                <w:szCs w:val="20"/>
                <w:u w:val="single"/>
                <w:lang w:val="es-CO"/>
              </w:rPr>
            </w:pPr>
          </w:p>
        </w:tc>
      </w:tr>
      <w:tr w:rsidR="00242522" w:rsidRPr="00A4248E" w:rsidTr="00484619">
        <w:trPr>
          <w:trHeight w:val="230"/>
        </w:trPr>
        <w:tc>
          <w:tcPr>
            <w:tcW w:w="2319" w:type="dxa"/>
            <w:vAlign w:val="center"/>
          </w:tcPr>
          <w:p w:rsidR="00242522" w:rsidRPr="00484619" w:rsidRDefault="00484619" w:rsidP="00242522">
            <w:pPr>
              <w:jc w:val="center"/>
              <w:rPr>
                <w:rFonts w:ascii="Arial" w:eastAsia="Times New Roman" w:hAnsi="Arial" w:cs="Arial"/>
                <w:i/>
                <w:color w:val="000000"/>
                <w:sz w:val="20"/>
                <w:szCs w:val="20"/>
                <w:lang w:val="es-CO"/>
              </w:rPr>
            </w:pPr>
            <w:r w:rsidRPr="00484619">
              <w:rPr>
                <w:rFonts w:ascii="Arial" w:eastAsia="Times New Roman" w:hAnsi="Arial" w:cs="Arial"/>
                <w:i/>
                <w:color w:val="000000"/>
                <w:sz w:val="20"/>
                <w:szCs w:val="20"/>
                <w:lang w:val="es-CO"/>
              </w:rPr>
              <w:t>Año 4</w:t>
            </w:r>
          </w:p>
        </w:tc>
        <w:tc>
          <w:tcPr>
            <w:tcW w:w="3338" w:type="dxa"/>
            <w:vAlign w:val="center"/>
          </w:tcPr>
          <w:p w:rsidR="00242522" w:rsidRPr="00A4248E" w:rsidRDefault="00242522" w:rsidP="00242522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CO"/>
              </w:rPr>
            </w:pPr>
          </w:p>
        </w:tc>
        <w:tc>
          <w:tcPr>
            <w:tcW w:w="3693" w:type="dxa"/>
            <w:vAlign w:val="center"/>
          </w:tcPr>
          <w:p w:rsidR="00242522" w:rsidRPr="00A4248E" w:rsidRDefault="00242522" w:rsidP="00AC13FE">
            <w:pPr>
              <w:spacing w:line="252" w:lineRule="auto"/>
              <w:rPr>
                <w:rFonts w:ascii="Arial" w:hAnsi="Arial" w:cs="Arial"/>
                <w:i/>
                <w:sz w:val="20"/>
                <w:szCs w:val="20"/>
                <w:u w:val="single"/>
                <w:lang w:val="es-CO"/>
              </w:rPr>
            </w:pPr>
          </w:p>
        </w:tc>
      </w:tr>
      <w:tr w:rsidR="00242522" w:rsidRPr="00A4248E" w:rsidTr="00484619">
        <w:trPr>
          <w:trHeight w:val="230"/>
        </w:trPr>
        <w:tc>
          <w:tcPr>
            <w:tcW w:w="2319" w:type="dxa"/>
            <w:vAlign w:val="center"/>
          </w:tcPr>
          <w:p w:rsidR="00242522" w:rsidRPr="00484619" w:rsidRDefault="00242522" w:rsidP="00242522">
            <w:pPr>
              <w:jc w:val="center"/>
              <w:rPr>
                <w:rFonts w:ascii="Arial" w:eastAsia="Times New Roman" w:hAnsi="Arial" w:cs="Arial"/>
                <w:i/>
                <w:color w:val="000000"/>
                <w:sz w:val="20"/>
                <w:szCs w:val="20"/>
                <w:lang w:val="es-CO"/>
              </w:rPr>
            </w:pPr>
          </w:p>
        </w:tc>
        <w:tc>
          <w:tcPr>
            <w:tcW w:w="3338" w:type="dxa"/>
            <w:vAlign w:val="center"/>
          </w:tcPr>
          <w:p w:rsidR="00242522" w:rsidRPr="00A4248E" w:rsidRDefault="00242522" w:rsidP="00242522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CO"/>
              </w:rPr>
            </w:pPr>
          </w:p>
        </w:tc>
        <w:tc>
          <w:tcPr>
            <w:tcW w:w="3693" w:type="dxa"/>
            <w:vAlign w:val="center"/>
          </w:tcPr>
          <w:p w:rsidR="00242522" w:rsidRPr="00A4248E" w:rsidRDefault="00242522" w:rsidP="00AC13FE">
            <w:pPr>
              <w:spacing w:line="252" w:lineRule="auto"/>
              <w:rPr>
                <w:rFonts w:ascii="Arial" w:hAnsi="Arial" w:cs="Arial"/>
                <w:i/>
                <w:sz w:val="20"/>
                <w:szCs w:val="20"/>
                <w:u w:val="single"/>
                <w:lang w:val="es-CO"/>
              </w:rPr>
            </w:pPr>
          </w:p>
        </w:tc>
      </w:tr>
      <w:tr w:rsidR="00242522" w:rsidRPr="00A4248E" w:rsidTr="00484619">
        <w:trPr>
          <w:trHeight w:val="230"/>
        </w:trPr>
        <w:tc>
          <w:tcPr>
            <w:tcW w:w="2319" w:type="dxa"/>
            <w:vAlign w:val="center"/>
          </w:tcPr>
          <w:p w:rsidR="00242522" w:rsidRPr="00484619" w:rsidRDefault="00484619" w:rsidP="00242522">
            <w:pPr>
              <w:jc w:val="center"/>
              <w:rPr>
                <w:rFonts w:ascii="Arial" w:eastAsia="Times New Roman" w:hAnsi="Arial" w:cs="Arial"/>
                <w:i/>
                <w:color w:val="000000"/>
                <w:sz w:val="20"/>
                <w:szCs w:val="20"/>
                <w:lang w:val="es-CO"/>
              </w:rPr>
            </w:pPr>
            <w:r w:rsidRPr="00484619">
              <w:rPr>
                <w:rFonts w:ascii="Arial" w:eastAsia="Times New Roman" w:hAnsi="Arial" w:cs="Arial"/>
                <w:i/>
                <w:color w:val="000000"/>
                <w:sz w:val="20"/>
                <w:szCs w:val="20"/>
                <w:lang w:val="es-CO"/>
              </w:rPr>
              <w:t>Año …</w:t>
            </w:r>
          </w:p>
        </w:tc>
        <w:tc>
          <w:tcPr>
            <w:tcW w:w="3338" w:type="dxa"/>
            <w:vAlign w:val="center"/>
          </w:tcPr>
          <w:p w:rsidR="00242522" w:rsidRPr="00A4248E" w:rsidRDefault="00242522" w:rsidP="00242522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CO"/>
              </w:rPr>
            </w:pPr>
          </w:p>
        </w:tc>
        <w:tc>
          <w:tcPr>
            <w:tcW w:w="3693" w:type="dxa"/>
            <w:vAlign w:val="center"/>
          </w:tcPr>
          <w:p w:rsidR="00242522" w:rsidRPr="00A4248E" w:rsidRDefault="00242522" w:rsidP="00AC13FE">
            <w:pPr>
              <w:spacing w:line="252" w:lineRule="auto"/>
              <w:rPr>
                <w:rFonts w:ascii="Arial" w:hAnsi="Arial" w:cs="Arial"/>
                <w:i/>
                <w:sz w:val="20"/>
                <w:szCs w:val="20"/>
                <w:u w:val="single"/>
                <w:lang w:val="es-CO"/>
              </w:rPr>
            </w:pPr>
          </w:p>
        </w:tc>
      </w:tr>
      <w:tr w:rsidR="00242522" w:rsidRPr="00661569" w:rsidTr="00484619">
        <w:trPr>
          <w:trHeight w:val="703"/>
        </w:trPr>
        <w:tc>
          <w:tcPr>
            <w:tcW w:w="2319" w:type="dxa"/>
            <w:shd w:val="clear" w:color="auto" w:fill="D9D9D9" w:themeFill="background1" w:themeFillShade="D9"/>
            <w:vAlign w:val="center"/>
          </w:tcPr>
          <w:p w:rsidR="00484619" w:rsidRDefault="00AC011C" w:rsidP="00484619">
            <w:pPr>
              <w:spacing w:line="252" w:lineRule="auto"/>
              <w:rPr>
                <w:rFonts w:ascii="Arial" w:hAnsi="Arial" w:cs="Arial"/>
                <w:b/>
                <w:sz w:val="20"/>
                <w:szCs w:val="20"/>
                <w:lang w:val="es-CO"/>
              </w:rPr>
            </w:pPr>
            <w:r w:rsidRPr="00A4248E">
              <w:rPr>
                <w:rFonts w:ascii="Arial" w:hAnsi="Arial" w:cs="Arial"/>
                <w:b/>
                <w:sz w:val="20"/>
                <w:szCs w:val="20"/>
                <w:lang w:val="es-CO"/>
              </w:rPr>
              <w:t xml:space="preserve">Total acumulado de emisiones y </w:t>
            </w:r>
            <w:r w:rsidR="00484619">
              <w:rPr>
                <w:rFonts w:ascii="Arial" w:hAnsi="Arial" w:cs="Arial"/>
                <w:b/>
                <w:sz w:val="20"/>
                <w:szCs w:val="20"/>
                <w:lang w:val="es-CO"/>
              </w:rPr>
              <w:t xml:space="preserve">absorciones </w:t>
            </w:r>
          </w:p>
          <w:p w:rsidR="00242522" w:rsidRPr="00A4248E" w:rsidRDefault="00484619" w:rsidP="00484619">
            <w:pPr>
              <w:spacing w:line="252" w:lineRule="auto"/>
              <w:rPr>
                <w:rFonts w:ascii="Arial" w:hAnsi="Arial" w:cs="Arial"/>
                <w:b/>
                <w:sz w:val="20"/>
                <w:szCs w:val="20"/>
                <w:lang w:val="es-CO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es-CO"/>
              </w:rPr>
              <w:t>(</w:t>
            </w:r>
            <w:r w:rsidR="00AC011C" w:rsidRPr="00A4248E">
              <w:rPr>
                <w:rFonts w:ascii="Arial" w:hAnsi="Arial" w:cs="Arial"/>
                <w:b/>
                <w:sz w:val="20"/>
                <w:szCs w:val="20"/>
                <w:lang w:val="es-CO"/>
              </w:rPr>
              <w:t>Ton CO</w:t>
            </w:r>
            <w:r w:rsidR="00AC011C" w:rsidRPr="00A4248E">
              <w:rPr>
                <w:rFonts w:ascii="Arial" w:hAnsi="Arial" w:cs="Arial"/>
                <w:b/>
                <w:sz w:val="20"/>
                <w:szCs w:val="20"/>
                <w:vertAlign w:val="subscript"/>
                <w:lang w:val="es-CO"/>
              </w:rPr>
              <w:t>2e</w:t>
            </w:r>
            <w:r w:rsidR="00AC011C" w:rsidRPr="00A4248E">
              <w:rPr>
                <w:rFonts w:ascii="Arial" w:hAnsi="Arial" w:cs="Arial"/>
                <w:b/>
                <w:sz w:val="20"/>
                <w:szCs w:val="20"/>
                <w:lang w:val="es-CO"/>
              </w:rPr>
              <w:t>)</w:t>
            </w:r>
          </w:p>
        </w:tc>
        <w:tc>
          <w:tcPr>
            <w:tcW w:w="3338" w:type="dxa"/>
            <w:shd w:val="clear" w:color="auto" w:fill="D9D9D9" w:themeFill="background1" w:themeFillShade="D9"/>
            <w:vAlign w:val="center"/>
          </w:tcPr>
          <w:p w:rsidR="00242522" w:rsidRPr="00A4248E" w:rsidRDefault="00242522" w:rsidP="006E5210">
            <w:pPr>
              <w:spacing w:line="252" w:lineRule="auto"/>
              <w:jc w:val="center"/>
              <w:rPr>
                <w:rFonts w:ascii="Arial" w:hAnsi="Arial" w:cs="Arial"/>
                <w:b/>
                <w:i/>
                <w:sz w:val="20"/>
                <w:szCs w:val="20"/>
                <w:u w:val="single"/>
                <w:lang w:val="es-CO"/>
              </w:rPr>
            </w:pPr>
          </w:p>
        </w:tc>
        <w:tc>
          <w:tcPr>
            <w:tcW w:w="3693" w:type="dxa"/>
            <w:shd w:val="clear" w:color="auto" w:fill="D9D9D9" w:themeFill="background1" w:themeFillShade="D9"/>
            <w:vAlign w:val="center"/>
          </w:tcPr>
          <w:p w:rsidR="00242522" w:rsidRPr="00A4248E" w:rsidRDefault="00242522" w:rsidP="00AC13FE">
            <w:pPr>
              <w:spacing w:line="252" w:lineRule="auto"/>
              <w:rPr>
                <w:rFonts w:ascii="Arial" w:hAnsi="Arial" w:cs="Arial"/>
                <w:b/>
                <w:i/>
                <w:sz w:val="20"/>
                <w:szCs w:val="20"/>
                <w:u w:val="single"/>
                <w:lang w:val="es-CO"/>
              </w:rPr>
            </w:pPr>
          </w:p>
        </w:tc>
      </w:tr>
    </w:tbl>
    <w:p w:rsidR="00242522" w:rsidRPr="00A4248E" w:rsidRDefault="00242522" w:rsidP="00242522">
      <w:pPr>
        <w:spacing w:after="0" w:line="252" w:lineRule="auto"/>
        <w:rPr>
          <w:rFonts w:ascii="Arial" w:hAnsi="Arial" w:cs="Arial"/>
          <w:i/>
          <w:sz w:val="20"/>
          <w:szCs w:val="20"/>
          <w:u w:val="single"/>
          <w:lang w:val="es-CO"/>
        </w:rPr>
      </w:pPr>
    </w:p>
    <w:p w:rsidR="00964380" w:rsidRPr="00A4248E" w:rsidRDefault="00964380">
      <w:pPr>
        <w:rPr>
          <w:rFonts w:ascii="Arial" w:hAnsi="Arial" w:cs="Arial"/>
          <w:i/>
          <w:sz w:val="20"/>
          <w:szCs w:val="20"/>
          <w:u w:val="single"/>
          <w:lang w:val="es-CO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915"/>
        <w:gridCol w:w="2492"/>
        <w:gridCol w:w="2612"/>
        <w:gridCol w:w="2331"/>
      </w:tblGrid>
      <w:tr w:rsidR="00242522" w:rsidRPr="00661569" w:rsidTr="00A8591E">
        <w:trPr>
          <w:trHeight w:val="70"/>
        </w:trPr>
        <w:tc>
          <w:tcPr>
            <w:tcW w:w="1915" w:type="dxa"/>
            <w:vMerge w:val="restart"/>
            <w:shd w:val="clear" w:color="auto" w:fill="4F81BD" w:themeFill="accent1"/>
            <w:vAlign w:val="center"/>
          </w:tcPr>
          <w:p w:rsidR="00242522" w:rsidRPr="00A4248E" w:rsidRDefault="00A8591E" w:rsidP="00A8591E">
            <w:pPr>
              <w:spacing w:line="252" w:lineRule="auto"/>
              <w:jc w:val="center"/>
              <w:rPr>
                <w:rFonts w:ascii="Arial" w:hAnsi="Arial" w:cs="Arial"/>
                <w:b/>
                <w:color w:val="FFFFFF" w:themeColor="background1"/>
                <w:sz w:val="20"/>
                <w:szCs w:val="20"/>
                <w:lang w:val="es-CO"/>
              </w:rPr>
            </w:pPr>
            <w:r w:rsidRPr="00A4248E">
              <w:rPr>
                <w:rFonts w:ascii="Arial" w:hAnsi="Arial" w:cs="Arial"/>
                <w:b/>
                <w:color w:val="FFFFFF" w:themeColor="background1"/>
                <w:sz w:val="20"/>
                <w:szCs w:val="20"/>
                <w:lang w:val="es-CO"/>
              </w:rPr>
              <w:t>Año</w:t>
            </w:r>
          </w:p>
        </w:tc>
        <w:tc>
          <w:tcPr>
            <w:tcW w:w="5104" w:type="dxa"/>
            <w:gridSpan w:val="2"/>
            <w:shd w:val="clear" w:color="auto" w:fill="4F81BD" w:themeFill="accent1"/>
            <w:vAlign w:val="center"/>
          </w:tcPr>
          <w:p w:rsidR="00242522" w:rsidRPr="00A4248E" w:rsidRDefault="00A8591E" w:rsidP="00A8591E">
            <w:pPr>
              <w:spacing w:line="252" w:lineRule="auto"/>
              <w:jc w:val="center"/>
              <w:rPr>
                <w:rFonts w:ascii="Arial" w:hAnsi="Arial" w:cs="Arial"/>
                <w:i/>
                <w:color w:val="FFFFFF" w:themeColor="background1"/>
                <w:sz w:val="20"/>
                <w:szCs w:val="20"/>
                <w:u w:val="single"/>
                <w:lang w:val="es-CO"/>
              </w:rPr>
            </w:pPr>
            <w:r w:rsidRPr="00A4248E">
              <w:rPr>
                <w:rFonts w:ascii="Arial" w:hAnsi="Arial" w:cs="Arial"/>
                <w:b/>
                <w:color w:val="FFFFFF" w:themeColor="background1"/>
                <w:sz w:val="20"/>
                <w:szCs w:val="20"/>
                <w:lang w:val="es-CO"/>
              </w:rPr>
              <w:t xml:space="preserve">Cambio neto de las emisiones y remociones que ocurren </w:t>
            </w:r>
            <w:r w:rsidR="00242522" w:rsidRPr="00A4248E">
              <w:rPr>
                <w:rFonts w:ascii="Arial" w:hAnsi="Arial" w:cs="Arial"/>
                <w:b/>
                <w:color w:val="FFFFFF" w:themeColor="background1"/>
                <w:sz w:val="20"/>
                <w:szCs w:val="20"/>
                <w:lang w:val="es-CO"/>
              </w:rPr>
              <w:t>…</w:t>
            </w:r>
          </w:p>
        </w:tc>
        <w:tc>
          <w:tcPr>
            <w:tcW w:w="2331" w:type="dxa"/>
            <w:vMerge w:val="restart"/>
            <w:shd w:val="clear" w:color="auto" w:fill="4F81BD" w:themeFill="accent1"/>
            <w:vAlign w:val="center"/>
          </w:tcPr>
          <w:p w:rsidR="00242522" w:rsidRPr="00A4248E" w:rsidRDefault="00A8591E" w:rsidP="00A8591E">
            <w:pPr>
              <w:spacing w:line="252" w:lineRule="auto"/>
              <w:jc w:val="center"/>
              <w:rPr>
                <w:rFonts w:ascii="Arial" w:hAnsi="Arial" w:cs="Arial"/>
                <w:b/>
                <w:color w:val="FFFFFF" w:themeColor="background1"/>
                <w:sz w:val="20"/>
                <w:szCs w:val="20"/>
                <w:lang w:val="es-CO"/>
              </w:rPr>
            </w:pPr>
            <w:r w:rsidRPr="00A4248E">
              <w:rPr>
                <w:rFonts w:ascii="Arial" w:hAnsi="Arial" w:cs="Arial"/>
                <w:b/>
                <w:color w:val="FFFFFF" w:themeColor="background1"/>
                <w:sz w:val="20"/>
                <w:szCs w:val="20"/>
                <w:lang w:val="es-CO"/>
              </w:rPr>
              <w:t>Cambio neto t</w:t>
            </w:r>
            <w:r w:rsidR="00242522" w:rsidRPr="00A4248E">
              <w:rPr>
                <w:rFonts w:ascii="Arial" w:hAnsi="Arial" w:cs="Arial"/>
                <w:b/>
                <w:color w:val="FFFFFF" w:themeColor="background1"/>
                <w:sz w:val="20"/>
                <w:szCs w:val="20"/>
                <w:lang w:val="es-CO"/>
              </w:rPr>
              <w:t xml:space="preserve">otal </w:t>
            </w:r>
            <w:r w:rsidRPr="00A4248E">
              <w:rPr>
                <w:rFonts w:ascii="Arial" w:hAnsi="Arial" w:cs="Arial"/>
                <w:b/>
                <w:color w:val="FFFFFF" w:themeColor="background1"/>
                <w:sz w:val="20"/>
                <w:szCs w:val="20"/>
                <w:lang w:val="es-CO"/>
              </w:rPr>
              <w:t>en emisiones y remociones</w:t>
            </w:r>
            <w:r w:rsidR="00242522" w:rsidRPr="00A4248E">
              <w:rPr>
                <w:rFonts w:ascii="Arial" w:hAnsi="Arial" w:cs="Arial"/>
                <w:b/>
                <w:color w:val="FFFFFF" w:themeColor="background1"/>
                <w:sz w:val="20"/>
                <w:szCs w:val="20"/>
                <w:lang w:val="es-CO"/>
              </w:rPr>
              <w:t xml:space="preserve"> (A+B)</w:t>
            </w:r>
          </w:p>
        </w:tc>
      </w:tr>
      <w:tr w:rsidR="00242522" w:rsidRPr="00661569" w:rsidTr="00A8591E">
        <w:trPr>
          <w:trHeight w:val="435"/>
        </w:trPr>
        <w:tc>
          <w:tcPr>
            <w:tcW w:w="1915" w:type="dxa"/>
            <w:vMerge/>
            <w:shd w:val="clear" w:color="auto" w:fill="4F81BD" w:themeFill="accent1"/>
            <w:vAlign w:val="center"/>
          </w:tcPr>
          <w:p w:rsidR="00242522" w:rsidRPr="00A4248E" w:rsidRDefault="00242522" w:rsidP="00AC13FE">
            <w:pPr>
              <w:spacing w:line="252" w:lineRule="auto"/>
              <w:rPr>
                <w:rFonts w:ascii="Arial" w:hAnsi="Arial" w:cs="Arial"/>
                <w:b/>
                <w:color w:val="FFFFFF" w:themeColor="background1"/>
                <w:sz w:val="20"/>
                <w:szCs w:val="20"/>
                <w:lang w:val="es-CO"/>
              </w:rPr>
            </w:pPr>
          </w:p>
        </w:tc>
        <w:tc>
          <w:tcPr>
            <w:tcW w:w="2492" w:type="dxa"/>
            <w:shd w:val="clear" w:color="auto" w:fill="4F81BD" w:themeFill="accent1"/>
            <w:vAlign w:val="center"/>
          </w:tcPr>
          <w:p w:rsidR="00242522" w:rsidRPr="00A4248E" w:rsidRDefault="00A8591E" w:rsidP="00837C1B">
            <w:pPr>
              <w:spacing w:line="252" w:lineRule="auto"/>
              <w:jc w:val="center"/>
              <w:rPr>
                <w:rFonts w:ascii="Arial" w:hAnsi="Arial" w:cs="Arial"/>
                <w:b/>
                <w:color w:val="FFFFFF" w:themeColor="background1"/>
                <w:sz w:val="20"/>
                <w:szCs w:val="20"/>
                <w:lang w:val="es-CO"/>
              </w:rPr>
            </w:pPr>
            <w:r w:rsidRPr="00A4248E">
              <w:rPr>
                <w:rFonts w:ascii="Arial" w:hAnsi="Arial" w:cs="Arial"/>
                <w:b/>
                <w:color w:val="FFFFFF" w:themeColor="background1"/>
                <w:sz w:val="20"/>
                <w:szCs w:val="20"/>
                <w:lang w:val="es-CO"/>
              </w:rPr>
              <w:t>Dentro de</w:t>
            </w:r>
            <w:r w:rsidR="00484619">
              <w:rPr>
                <w:rFonts w:ascii="Arial" w:hAnsi="Arial" w:cs="Arial"/>
                <w:b/>
                <w:color w:val="FFFFFF" w:themeColor="background1"/>
                <w:sz w:val="20"/>
                <w:szCs w:val="20"/>
                <w:lang w:val="es-CO"/>
              </w:rPr>
              <w:t>l l</w:t>
            </w:r>
            <w:r w:rsidRPr="00A4248E">
              <w:rPr>
                <w:rFonts w:ascii="Arial" w:hAnsi="Arial" w:cs="Arial"/>
                <w:b/>
                <w:color w:val="FFFFFF" w:themeColor="background1"/>
                <w:sz w:val="20"/>
                <w:szCs w:val="20"/>
                <w:lang w:val="es-CO"/>
              </w:rPr>
              <w:t>ímite geopolítico de la jurisdicción a implementar * (A)</w:t>
            </w:r>
          </w:p>
        </w:tc>
        <w:tc>
          <w:tcPr>
            <w:tcW w:w="2612" w:type="dxa"/>
            <w:shd w:val="clear" w:color="auto" w:fill="4F81BD" w:themeFill="accent1"/>
            <w:vAlign w:val="center"/>
          </w:tcPr>
          <w:p w:rsidR="00242522" w:rsidRPr="00A4248E" w:rsidRDefault="00A8591E" w:rsidP="00A8591E">
            <w:pPr>
              <w:spacing w:line="252" w:lineRule="auto"/>
              <w:jc w:val="center"/>
              <w:rPr>
                <w:rFonts w:ascii="Arial" w:hAnsi="Arial" w:cs="Arial"/>
                <w:b/>
                <w:color w:val="FFFFFF" w:themeColor="background1"/>
                <w:sz w:val="20"/>
                <w:szCs w:val="20"/>
                <w:lang w:val="es-CO"/>
              </w:rPr>
            </w:pPr>
            <w:r w:rsidRPr="00A4248E">
              <w:rPr>
                <w:rFonts w:ascii="Arial" w:hAnsi="Arial" w:cs="Arial"/>
                <w:b/>
                <w:color w:val="FFFFFF" w:themeColor="background1"/>
                <w:sz w:val="20"/>
                <w:szCs w:val="20"/>
                <w:lang w:val="es-CO"/>
              </w:rPr>
              <w:t>Fuera del límite geopolítico de la jurisdicción a implementar * (B)</w:t>
            </w:r>
          </w:p>
        </w:tc>
        <w:tc>
          <w:tcPr>
            <w:tcW w:w="2331" w:type="dxa"/>
            <w:vMerge/>
            <w:shd w:val="clear" w:color="auto" w:fill="4F81BD" w:themeFill="accent1"/>
            <w:vAlign w:val="center"/>
          </w:tcPr>
          <w:p w:rsidR="00242522" w:rsidRPr="00A4248E" w:rsidRDefault="00242522" w:rsidP="00AC13FE">
            <w:pPr>
              <w:spacing w:line="252" w:lineRule="auto"/>
              <w:rPr>
                <w:rFonts w:ascii="Arial" w:hAnsi="Arial" w:cs="Arial"/>
                <w:b/>
                <w:color w:val="FFFFFF" w:themeColor="background1"/>
                <w:sz w:val="20"/>
                <w:szCs w:val="20"/>
                <w:lang w:val="es-CO"/>
              </w:rPr>
            </w:pPr>
          </w:p>
        </w:tc>
      </w:tr>
      <w:tr w:rsidR="00484619" w:rsidRPr="00661569" w:rsidTr="00A8591E">
        <w:tc>
          <w:tcPr>
            <w:tcW w:w="1915" w:type="dxa"/>
            <w:vAlign w:val="center"/>
          </w:tcPr>
          <w:p w:rsidR="00484619" w:rsidRPr="00484619" w:rsidRDefault="00484619" w:rsidP="00484619">
            <w:pPr>
              <w:jc w:val="center"/>
              <w:rPr>
                <w:rFonts w:ascii="Arial" w:eastAsia="Times New Roman" w:hAnsi="Arial" w:cs="Arial"/>
                <w:i/>
                <w:color w:val="000000"/>
                <w:sz w:val="20"/>
                <w:szCs w:val="20"/>
                <w:lang w:val="es-CO"/>
              </w:rPr>
            </w:pPr>
            <w:r w:rsidRPr="00484619">
              <w:rPr>
                <w:rFonts w:ascii="Arial" w:eastAsia="Times New Roman" w:hAnsi="Arial" w:cs="Arial"/>
                <w:i/>
                <w:color w:val="000000"/>
                <w:sz w:val="20"/>
                <w:szCs w:val="20"/>
                <w:lang w:val="es-CO"/>
              </w:rPr>
              <w:t>Año 1</w:t>
            </w:r>
          </w:p>
        </w:tc>
        <w:tc>
          <w:tcPr>
            <w:tcW w:w="2492" w:type="dxa"/>
            <w:vAlign w:val="center"/>
          </w:tcPr>
          <w:p w:rsidR="00484619" w:rsidRPr="00A4248E" w:rsidRDefault="00484619" w:rsidP="00484619">
            <w:pPr>
              <w:spacing w:line="252" w:lineRule="auto"/>
              <w:rPr>
                <w:rFonts w:ascii="Arial" w:hAnsi="Arial" w:cs="Arial"/>
                <w:i/>
                <w:sz w:val="20"/>
                <w:szCs w:val="20"/>
                <w:u w:val="single"/>
                <w:lang w:val="es-CO"/>
              </w:rPr>
            </w:pPr>
          </w:p>
        </w:tc>
        <w:tc>
          <w:tcPr>
            <w:tcW w:w="2612" w:type="dxa"/>
            <w:vAlign w:val="center"/>
          </w:tcPr>
          <w:p w:rsidR="00484619" w:rsidRPr="00A4248E" w:rsidRDefault="00484619" w:rsidP="00484619">
            <w:pPr>
              <w:spacing w:line="252" w:lineRule="auto"/>
              <w:rPr>
                <w:rFonts w:ascii="Arial" w:hAnsi="Arial" w:cs="Arial"/>
                <w:i/>
                <w:sz w:val="20"/>
                <w:szCs w:val="20"/>
                <w:u w:val="single"/>
                <w:lang w:val="es-CO"/>
              </w:rPr>
            </w:pPr>
          </w:p>
        </w:tc>
        <w:tc>
          <w:tcPr>
            <w:tcW w:w="2331" w:type="dxa"/>
            <w:vAlign w:val="center"/>
          </w:tcPr>
          <w:p w:rsidR="00484619" w:rsidRPr="00A4248E" w:rsidRDefault="00484619" w:rsidP="00484619">
            <w:pPr>
              <w:spacing w:line="252" w:lineRule="auto"/>
              <w:rPr>
                <w:rFonts w:ascii="Arial" w:hAnsi="Arial" w:cs="Arial"/>
                <w:i/>
                <w:sz w:val="20"/>
                <w:szCs w:val="20"/>
                <w:u w:val="single"/>
                <w:lang w:val="es-CO"/>
              </w:rPr>
            </w:pPr>
          </w:p>
        </w:tc>
      </w:tr>
      <w:tr w:rsidR="00484619" w:rsidRPr="00661569" w:rsidTr="00A8591E">
        <w:tc>
          <w:tcPr>
            <w:tcW w:w="1915" w:type="dxa"/>
            <w:vAlign w:val="center"/>
          </w:tcPr>
          <w:p w:rsidR="00484619" w:rsidRPr="00484619" w:rsidRDefault="00484619" w:rsidP="00484619">
            <w:pPr>
              <w:jc w:val="center"/>
              <w:rPr>
                <w:rFonts w:ascii="Arial" w:eastAsia="Times New Roman" w:hAnsi="Arial" w:cs="Arial"/>
                <w:i/>
                <w:color w:val="000000"/>
                <w:sz w:val="20"/>
                <w:szCs w:val="20"/>
                <w:lang w:val="es-CO"/>
              </w:rPr>
            </w:pPr>
            <w:r w:rsidRPr="00484619">
              <w:rPr>
                <w:rFonts w:ascii="Arial" w:eastAsia="Times New Roman" w:hAnsi="Arial" w:cs="Arial"/>
                <w:i/>
                <w:color w:val="000000"/>
                <w:sz w:val="20"/>
                <w:szCs w:val="20"/>
                <w:lang w:val="es-CO"/>
              </w:rPr>
              <w:t>Año 2</w:t>
            </w:r>
          </w:p>
        </w:tc>
        <w:tc>
          <w:tcPr>
            <w:tcW w:w="2492" w:type="dxa"/>
            <w:vAlign w:val="center"/>
          </w:tcPr>
          <w:p w:rsidR="00484619" w:rsidRPr="00A4248E" w:rsidRDefault="00484619" w:rsidP="00484619">
            <w:pPr>
              <w:spacing w:line="252" w:lineRule="auto"/>
              <w:rPr>
                <w:rFonts w:ascii="Arial" w:hAnsi="Arial" w:cs="Arial"/>
                <w:i/>
                <w:sz w:val="20"/>
                <w:szCs w:val="20"/>
                <w:u w:val="single"/>
                <w:lang w:val="es-CO"/>
              </w:rPr>
            </w:pPr>
          </w:p>
        </w:tc>
        <w:tc>
          <w:tcPr>
            <w:tcW w:w="2612" w:type="dxa"/>
            <w:vAlign w:val="center"/>
          </w:tcPr>
          <w:p w:rsidR="00484619" w:rsidRPr="00A4248E" w:rsidRDefault="00484619" w:rsidP="00484619">
            <w:pPr>
              <w:spacing w:line="252" w:lineRule="auto"/>
              <w:rPr>
                <w:rFonts w:ascii="Arial" w:hAnsi="Arial" w:cs="Arial"/>
                <w:i/>
                <w:sz w:val="20"/>
                <w:szCs w:val="20"/>
                <w:u w:val="single"/>
                <w:lang w:val="es-CO"/>
              </w:rPr>
            </w:pPr>
          </w:p>
        </w:tc>
        <w:tc>
          <w:tcPr>
            <w:tcW w:w="2331" w:type="dxa"/>
            <w:vAlign w:val="center"/>
          </w:tcPr>
          <w:p w:rsidR="00484619" w:rsidRPr="00A4248E" w:rsidRDefault="00484619" w:rsidP="00484619">
            <w:pPr>
              <w:spacing w:line="252" w:lineRule="auto"/>
              <w:rPr>
                <w:rFonts w:ascii="Arial" w:hAnsi="Arial" w:cs="Arial"/>
                <w:i/>
                <w:sz w:val="20"/>
                <w:szCs w:val="20"/>
                <w:u w:val="single"/>
                <w:lang w:val="es-CO"/>
              </w:rPr>
            </w:pPr>
          </w:p>
        </w:tc>
      </w:tr>
      <w:tr w:rsidR="00484619" w:rsidRPr="00661569" w:rsidTr="00A8591E">
        <w:tc>
          <w:tcPr>
            <w:tcW w:w="1915" w:type="dxa"/>
            <w:vAlign w:val="center"/>
          </w:tcPr>
          <w:p w:rsidR="00484619" w:rsidRPr="00484619" w:rsidRDefault="00484619" w:rsidP="00484619">
            <w:pPr>
              <w:jc w:val="center"/>
              <w:rPr>
                <w:rFonts w:ascii="Arial" w:eastAsia="Times New Roman" w:hAnsi="Arial" w:cs="Arial"/>
                <w:i/>
                <w:color w:val="000000"/>
                <w:sz w:val="20"/>
                <w:szCs w:val="20"/>
                <w:lang w:val="es-CO"/>
              </w:rPr>
            </w:pPr>
            <w:r w:rsidRPr="00484619">
              <w:rPr>
                <w:rFonts w:ascii="Arial" w:eastAsia="Times New Roman" w:hAnsi="Arial" w:cs="Arial"/>
                <w:i/>
                <w:color w:val="000000"/>
                <w:sz w:val="20"/>
                <w:szCs w:val="20"/>
                <w:lang w:val="es-CO"/>
              </w:rPr>
              <w:t>Año 3</w:t>
            </w:r>
          </w:p>
        </w:tc>
        <w:tc>
          <w:tcPr>
            <w:tcW w:w="2492" w:type="dxa"/>
            <w:vAlign w:val="center"/>
          </w:tcPr>
          <w:p w:rsidR="00484619" w:rsidRPr="00A4248E" w:rsidRDefault="00484619" w:rsidP="00484619">
            <w:pPr>
              <w:spacing w:line="252" w:lineRule="auto"/>
              <w:rPr>
                <w:rFonts w:ascii="Arial" w:hAnsi="Arial" w:cs="Arial"/>
                <w:i/>
                <w:sz w:val="20"/>
                <w:szCs w:val="20"/>
                <w:u w:val="single"/>
                <w:lang w:val="es-CO"/>
              </w:rPr>
            </w:pPr>
          </w:p>
        </w:tc>
        <w:tc>
          <w:tcPr>
            <w:tcW w:w="2612" w:type="dxa"/>
            <w:vAlign w:val="center"/>
          </w:tcPr>
          <w:p w:rsidR="00484619" w:rsidRPr="00A4248E" w:rsidRDefault="00484619" w:rsidP="00484619">
            <w:pPr>
              <w:spacing w:line="252" w:lineRule="auto"/>
              <w:rPr>
                <w:rFonts w:ascii="Arial" w:hAnsi="Arial" w:cs="Arial"/>
                <w:i/>
                <w:sz w:val="20"/>
                <w:szCs w:val="20"/>
                <w:u w:val="single"/>
                <w:lang w:val="es-CO"/>
              </w:rPr>
            </w:pPr>
          </w:p>
        </w:tc>
        <w:tc>
          <w:tcPr>
            <w:tcW w:w="2331" w:type="dxa"/>
            <w:vAlign w:val="center"/>
          </w:tcPr>
          <w:p w:rsidR="00484619" w:rsidRPr="00A4248E" w:rsidRDefault="00484619" w:rsidP="00484619">
            <w:pPr>
              <w:spacing w:line="252" w:lineRule="auto"/>
              <w:rPr>
                <w:rFonts w:ascii="Arial" w:hAnsi="Arial" w:cs="Arial"/>
                <w:i/>
                <w:sz w:val="20"/>
                <w:szCs w:val="20"/>
                <w:u w:val="single"/>
                <w:lang w:val="es-CO"/>
              </w:rPr>
            </w:pPr>
          </w:p>
        </w:tc>
      </w:tr>
      <w:tr w:rsidR="00484619" w:rsidRPr="00661569" w:rsidTr="00A8591E">
        <w:tc>
          <w:tcPr>
            <w:tcW w:w="1915" w:type="dxa"/>
            <w:vAlign w:val="center"/>
          </w:tcPr>
          <w:p w:rsidR="00484619" w:rsidRPr="00484619" w:rsidRDefault="00484619" w:rsidP="00484619">
            <w:pPr>
              <w:jc w:val="center"/>
              <w:rPr>
                <w:rFonts w:ascii="Arial" w:eastAsia="Times New Roman" w:hAnsi="Arial" w:cs="Arial"/>
                <w:i/>
                <w:color w:val="000000"/>
                <w:sz w:val="20"/>
                <w:szCs w:val="20"/>
                <w:lang w:val="es-CO"/>
              </w:rPr>
            </w:pPr>
            <w:r w:rsidRPr="00484619">
              <w:rPr>
                <w:rFonts w:ascii="Arial" w:eastAsia="Times New Roman" w:hAnsi="Arial" w:cs="Arial"/>
                <w:i/>
                <w:color w:val="000000"/>
                <w:sz w:val="20"/>
                <w:szCs w:val="20"/>
                <w:lang w:val="es-CO"/>
              </w:rPr>
              <w:t>Año 4</w:t>
            </w:r>
          </w:p>
        </w:tc>
        <w:tc>
          <w:tcPr>
            <w:tcW w:w="2492" w:type="dxa"/>
            <w:vAlign w:val="center"/>
          </w:tcPr>
          <w:p w:rsidR="00484619" w:rsidRPr="00A4248E" w:rsidRDefault="00484619" w:rsidP="00484619">
            <w:pPr>
              <w:spacing w:line="252" w:lineRule="auto"/>
              <w:rPr>
                <w:rFonts w:ascii="Arial" w:hAnsi="Arial" w:cs="Arial"/>
                <w:i/>
                <w:sz w:val="20"/>
                <w:szCs w:val="20"/>
                <w:u w:val="single"/>
                <w:lang w:val="es-CO"/>
              </w:rPr>
            </w:pPr>
          </w:p>
        </w:tc>
        <w:tc>
          <w:tcPr>
            <w:tcW w:w="2612" w:type="dxa"/>
            <w:vAlign w:val="center"/>
          </w:tcPr>
          <w:p w:rsidR="00484619" w:rsidRPr="00A4248E" w:rsidRDefault="00484619" w:rsidP="00484619">
            <w:pPr>
              <w:spacing w:line="252" w:lineRule="auto"/>
              <w:rPr>
                <w:rFonts w:ascii="Arial" w:hAnsi="Arial" w:cs="Arial"/>
                <w:i/>
                <w:sz w:val="20"/>
                <w:szCs w:val="20"/>
                <w:u w:val="single"/>
                <w:lang w:val="es-CO"/>
              </w:rPr>
            </w:pPr>
          </w:p>
        </w:tc>
        <w:tc>
          <w:tcPr>
            <w:tcW w:w="2331" w:type="dxa"/>
            <w:vAlign w:val="center"/>
          </w:tcPr>
          <w:p w:rsidR="00484619" w:rsidRPr="00A4248E" w:rsidRDefault="00484619" w:rsidP="00484619">
            <w:pPr>
              <w:spacing w:line="252" w:lineRule="auto"/>
              <w:rPr>
                <w:rFonts w:ascii="Arial" w:hAnsi="Arial" w:cs="Arial"/>
                <w:i/>
                <w:sz w:val="20"/>
                <w:szCs w:val="20"/>
                <w:u w:val="single"/>
                <w:lang w:val="es-CO"/>
              </w:rPr>
            </w:pPr>
          </w:p>
        </w:tc>
      </w:tr>
      <w:tr w:rsidR="00484619" w:rsidRPr="00661569" w:rsidTr="00A8591E">
        <w:tc>
          <w:tcPr>
            <w:tcW w:w="1915" w:type="dxa"/>
            <w:vAlign w:val="center"/>
          </w:tcPr>
          <w:p w:rsidR="00484619" w:rsidRPr="00A4248E" w:rsidRDefault="00484619" w:rsidP="00484619">
            <w:pPr>
              <w:spacing w:line="252" w:lineRule="auto"/>
              <w:jc w:val="center"/>
              <w:rPr>
                <w:rFonts w:ascii="Arial" w:hAnsi="Arial" w:cs="Arial"/>
                <w:i/>
                <w:sz w:val="20"/>
                <w:szCs w:val="20"/>
                <w:lang w:val="es-CO"/>
              </w:rPr>
            </w:pPr>
            <w:r w:rsidRPr="00484619">
              <w:rPr>
                <w:rFonts w:ascii="Arial" w:eastAsia="Times New Roman" w:hAnsi="Arial" w:cs="Arial"/>
                <w:i/>
                <w:color w:val="000000"/>
                <w:sz w:val="20"/>
                <w:szCs w:val="20"/>
                <w:lang w:val="es-CO"/>
              </w:rPr>
              <w:t>Año …</w:t>
            </w:r>
          </w:p>
        </w:tc>
        <w:tc>
          <w:tcPr>
            <w:tcW w:w="2492" w:type="dxa"/>
            <w:vAlign w:val="center"/>
          </w:tcPr>
          <w:p w:rsidR="00484619" w:rsidRPr="00A4248E" w:rsidRDefault="00484619" w:rsidP="00484619">
            <w:pPr>
              <w:spacing w:line="252" w:lineRule="auto"/>
              <w:rPr>
                <w:rFonts w:ascii="Arial" w:hAnsi="Arial" w:cs="Arial"/>
                <w:i/>
                <w:sz w:val="20"/>
                <w:szCs w:val="20"/>
                <w:u w:val="single"/>
                <w:lang w:val="es-CO"/>
              </w:rPr>
            </w:pPr>
          </w:p>
        </w:tc>
        <w:tc>
          <w:tcPr>
            <w:tcW w:w="2612" w:type="dxa"/>
            <w:vAlign w:val="center"/>
          </w:tcPr>
          <w:p w:rsidR="00484619" w:rsidRPr="00A4248E" w:rsidRDefault="00484619" w:rsidP="00484619">
            <w:pPr>
              <w:spacing w:line="252" w:lineRule="auto"/>
              <w:rPr>
                <w:rFonts w:ascii="Arial" w:hAnsi="Arial" w:cs="Arial"/>
                <w:i/>
                <w:sz w:val="20"/>
                <w:szCs w:val="20"/>
                <w:u w:val="single"/>
                <w:lang w:val="es-CO"/>
              </w:rPr>
            </w:pPr>
          </w:p>
        </w:tc>
        <w:tc>
          <w:tcPr>
            <w:tcW w:w="2331" w:type="dxa"/>
            <w:vAlign w:val="center"/>
          </w:tcPr>
          <w:p w:rsidR="00484619" w:rsidRPr="00A4248E" w:rsidRDefault="00484619" w:rsidP="00484619">
            <w:pPr>
              <w:spacing w:line="252" w:lineRule="auto"/>
              <w:rPr>
                <w:rFonts w:ascii="Arial" w:hAnsi="Arial" w:cs="Arial"/>
                <w:i/>
                <w:sz w:val="20"/>
                <w:szCs w:val="20"/>
                <w:u w:val="single"/>
                <w:lang w:val="es-CO"/>
              </w:rPr>
            </w:pPr>
          </w:p>
        </w:tc>
      </w:tr>
      <w:tr w:rsidR="00484619" w:rsidRPr="00661569" w:rsidTr="00A8591E">
        <w:tc>
          <w:tcPr>
            <w:tcW w:w="1915" w:type="dxa"/>
            <w:shd w:val="clear" w:color="auto" w:fill="D9D9D9" w:themeFill="background1" w:themeFillShade="D9"/>
            <w:vAlign w:val="center"/>
          </w:tcPr>
          <w:p w:rsidR="00484619" w:rsidRPr="00A4248E" w:rsidRDefault="00484619" w:rsidP="00484619">
            <w:pPr>
              <w:spacing w:line="252" w:lineRule="auto"/>
              <w:rPr>
                <w:rFonts w:ascii="Arial" w:hAnsi="Arial" w:cs="Arial"/>
                <w:b/>
                <w:sz w:val="20"/>
                <w:szCs w:val="20"/>
                <w:lang w:val="es-CO"/>
              </w:rPr>
            </w:pPr>
            <w:r w:rsidRPr="00A4248E">
              <w:rPr>
                <w:rFonts w:ascii="Arial" w:hAnsi="Arial" w:cs="Arial"/>
                <w:b/>
                <w:sz w:val="20"/>
                <w:szCs w:val="20"/>
                <w:lang w:val="es-CO"/>
              </w:rPr>
              <w:t xml:space="preserve">Cambio neto total acumulado en emisiones y remociones </w:t>
            </w:r>
          </w:p>
        </w:tc>
        <w:tc>
          <w:tcPr>
            <w:tcW w:w="2492" w:type="dxa"/>
            <w:shd w:val="clear" w:color="auto" w:fill="D9D9D9" w:themeFill="background1" w:themeFillShade="D9"/>
            <w:vAlign w:val="center"/>
          </w:tcPr>
          <w:p w:rsidR="00484619" w:rsidRPr="00A4248E" w:rsidRDefault="00484619" w:rsidP="00484619">
            <w:pPr>
              <w:spacing w:line="252" w:lineRule="auto"/>
              <w:rPr>
                <w:rFonts w:ascii="Arial" w:hAnsi="Arial" w:cs="Arial"/>
                <w:b/>
                <w:i/>
                <w:sz w:val="20"/>
                <w:szCs w:val="20"/>
                <w:u w:val="single"/>
                <w:lang w:val="es-CO"/>
              </w:rPr>
            </w:pPr>
          </w:p>
        </w:tc>
        <w:tc>
          <w:tcPr>
            <w:tcW w:w="2612" w:type="dxa"/>
            <w:shd w:val="clear" w:color="auto" w:fill="D9D9D9" w:themeFill="background1" w:themeFillShade="D9"/>
            <w:vAlign w:val="center"/>
          </w:tcPr>
          <w:p w:rsidR="00484619" w:rsidRPr="00A4248E" w:rsidRDefault="00484619" w:rsidP="00484619">
            <w:pPr>
              <w:spacing w:line="252" w:lineRule="auto"/>
              <w:rPr>
                <w:rFonts w:ascii="Arial" w:hAnsi="Arial" w:cs="Arial"/>
                <w:b/>
                <w:i/>
                <w:sz w:val="20"/>
                <w:szCs w:val="20"/>
                <w:u w:val="single"/>
                <w:lang w:val="es-CO"/>
              </w:rPr>
            </w:pPr>
          </w:p>
        </w:tc>
        <w:tc>
          <w:tcPr>
            <w:tcW w:w="2331" w:type="dxa"/>
            <w:shd w:val="clear" w:color="auto" w:fill="D9D9D9" w:themeFill="background1" w:themeFillShade="D9"/>
            <w:vAlign w:val="center"/>
          </w:tcPr>
          <w:p w:rsidR="00484619" w:rsidRPr="00A4248E" w:rsidRDefault="00484619" w:rsidP="00484619">
            <w:pPr>
              <w:spacing w:line="252" w:lineRule="auto"/>
              <w:rPr>
                <w:rFonts w:ascii="Arial" w:hAnsi="Arial" w:cs="Arial"/>
                <w:b/>
                <w:i/>
                <w:sz w:val="20"/>
                <w:szCs w:val="20"/>
                <w:u w:val="single"/>
                <w:lang w:val="es-CO"/>
              </w:rPr>
            </w:pPr>
          </w:p>
        </w:tc>
      </w:tr>
    </w:tbl>
    <w:p w:rsidR="00242522" w:rsidRPr="00A4248E" w:rsidRDefault="00242522" w:rsidP="00242522">
      <w:pPr>
        <w:spacing w:after="0" w:line="252" w:lineRule="auto"/>
        <w:rPr>
          <w:rFonts w:ascii="Arial" w:hAnsi="Arial" w:cs="Arial"/>
          <w:i/>
          <w:sz w:val="20"/>
          <w:szCs w:val="20"/>
          <w:u w:val="single"/>
          <w:lang w:val="es-CO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338"/>
        <w:gridCol w:w="2338"/>
        <w:gridCol w:w="2337"/>
        <w:gridCol w:w="2337"/>
      </w:tblGrid>
      <w:tr w:rsidR="009D011D" w:rsidRPr="00661569" w:rsidTr="008E50D7">
        <w:tc>
          <w:tcPr>
            <w:tcW w:w="2338" w:type="dxa"/>
            <w:shd w:val="clear" w:color="auto" w:fill="4F81BD" w:themeFill="accent1"/>
            <w:vAlign w:val="center"/>
          </w:tcPr>
          <w:p w:rsidR="00242522" w:rsidRPr="00A4248E" w:rsidRDefault="009D011D" w:rsidP="009D011D">
            <w:pPr>
              <w:spacing w:line="252" w:lineRule="auto"/>
              <w:jc w:val="center"/>
              <w:rPr>
                <w:rFonts w:ascii="Arial" w:hAnsi="Arial" w:cs="Arial"/>
                <w:b/>
                <w:color w:val="FFFFFF" w:themeColor="background1"/>
                <w:sz w:val="20"/>
                <w:szCs w:val="20"/>
                <w:lang w:val="es-CO"/>
              </w:rPr>
            </w:pPr>
            <w:r w:rsidRPr="00A4248E">
              <w:rPr>
                <w:rFonts w:ascii="Arial" w:hAnsi="Arial" w:cs="Arial"/>
                <w:b/>
                <w:color w:val="FFFFFF" w:themeColor="background1"/>
                <w:sz w:val="20"/>
                <w:szCs w:val="20"/>
                <w:lang w:val="es-CO"/>
              </w:rPr>
              <w:t>Año</w:t>
            </w:r>
          </w:p>
        </w:tc>
        <w:tc>
          <w:tcPr>
            <w:tcW w:w="2338" w:type="dxa"/>
            <w:shd w:val="clear" w:color="auto" w:fill="4F81BD" w:themeFill="accent1"/>
            <w:vAlign w:val="center"/>
          </w:tcPr>
          <w:p w:rsidR="00242522" w:rsidRPr="00A4248E" w:rsidRDefault="009D011D" w:rsidP="00496299">
            <w:pPr>
              <w:spacing w:line="252" w:lineRule="auto"/>
              <w:jc w:val="center"/>
              <w:rPr>
                <w:rFonts w:ascii="Arial" w:hAnsi="Arial" w:cs="Arial"/>
                <w:i/>
                <w:color w:val="FFFFFF" w:themeColor="background1"/>
                <w:sz w:val="20"/>
                <w:szCs w:val="20"/>
                <w:u w:val="single"/>
                <w:lang w:val="es-CO"/>
              </w:rPr>
            </w:pPr>
            <w:r w:rsidRPr="00A4248E">
              <w:rPr>
                <w:rFonts w:ascii="Arial" w:hAnsi="Arial" w:cs="Arial"/>
                <w:b/>
                <w:color w:val="FFFFFF" w:themeColor="background1"/>
                <w:sz w:val="20"/>
                <w:szCs w:val="20"/>
                <w:lang w:val="es-CO"/>
              </w:rPr>
              <w:t xml:space="preserve">Total de emisiones y remociones netas escenario de política </w:t>
            </w:r>
            <w:r w:rsidR="008E50D7">
              <w:rPr>
                <w:rFonts w:ascii="Arial" w:hAnsi="Arial" w:cs="Arial"/>
                <w:b/>
                <w:color w:val="FFFFFF" w:themeColor="background1"/>
                <w:sz w:val="20"/>
                <w:szCs w:val="20"/>
                <w:lang w:val="es-CO"/>
              </w:rPr>
              <w:t>**</w:t>
            </w:r>
            <w:r w:rsidRPr="00A4248E">
              <w:rPr>
                <w:rFonts w:ascii="Arial" w:hAnsi="Arial" w:cs="Arial"/>
                <w:b/>
                <w:color w:val="FFFFFF" w:themeColor="background1"/>
                <w:sz w:val="20"/>
                <w:szCs w:val="20"/>
                <w:lang w:val="es-CO"/>
              </w:rPr>
              <w:t>(A)</w:t>
            </w:r>
          </w:p>
        </w:tc>
        <w:tc>
          <w:tcPr>
            <w:tcW w:w="2337" w:type="dxa"/>
            <w:shd w:val="clear" w:color="auto" w:fill="4F81BD" w:themeFill="accent1"/>
            <w:vAlign w:val="center"/>
          </w:tcPr>
          <w:p w:rsidR="00242522" w:rsidRPr="00A4248E" w:rsidRDefault="009D011D" w:rsidP="00496299">
            <w:pPr>
              <w:spacing w:line="252" w:lineRule="auto"/>
              <w:jc w:val="center"/>
              <w:rPr>
                <w:rFonts w:ascii="Arial" w:hAnsi="Arial" w:cs="Arial"/>
                <w:i/>
                <w:color w:val="FFFFFF" w:themeColor="background1"/>
                <w:sz w:val="20"/>
                <w:szCs w:val="20"/>
                <w:u w:val="single"/>
                <w:lang w:val="es-CO"/>
              </w:rPr>
            </w:pPr>
            <w:r w:rsidRPr="00A4248E">
              <w:rPr>
                <w:rFonts w:ascii="Arial" w:hAnsi="Arial" w:cs="Arial"/>
                <w:b/>
                <w:color w:val="FFFFFF" w:themeColor="background1"/>
                <w:sz w:val="20"/>
                <w:szCs w:val="20"/>
                <w:lang w:val="es-CO"/>
              </w:rPr>
              <w:t>Total de emisiones y remociones netas escenario de referencia</w:t>
            </w:r>
            <w:r w:rsidR="008E50D7">
              <w:rPr>
                <w:rFonts w:ascii="Arial" w:hAnsi="Arial" w:cs="Arial"/>
                <w:b/>
                <w:color w:val="FFFFFF" w:themeColor="background1"/>
                <w:sz w:val="20"/>
                <w:szCs w:val="20"/>
                <w:lang w:val="es-CO"/>
              </w:rPr>
              <w:t>**</w:t>
            </w:r>
            <w:r w:rsidRPr="00A4248E">
              <w:rPr>
                <w:rFonts w:ascii="Arial" w:hAnsi="Arial" w:cs="Arial"/>
                <w:b/>
                <w:color w:val="FFFFFF" w:themeColor="background1"/>
                <w:sz w:val="20"/>
                <w:szCs w:val="20"/>
                <w:lang w:val="es-CO"/>
              </w:rPr>
              <w:t xml:space="preserve"> </w:t>
            </w:r>
            <w:r w:rsidR="00242522" w:rsidRPr="00A4248E">
              <w:rPr>
                <w:rFonts w:ascii="Arial" w:hAnsi="Arial" w:cs="Arial"/>
                <w:b/>
                <w:color w:val="FFFFFF" w:themeColor="background1"/>
                <w:sz w:val="20"/>
                <w:szCs w:val="20"/>
                <w:lang w:val="es-CO"/>
              </w:rPr>
              <w:t>(B)</w:t>
            </w:r>
          </w:p>
        </w:tc>
        <w:tc>
          <w:tcPr>
            <w:tcW w:w="2337" w:type="dxa"/>
            <w:shd w:val="clear" w:color="auto" w:fill="4F81BD" w:themeFill="accent1"/>
            <w:vAlign w:val="center"/>
          </w:tcPr>
          <w:p w:rsidR="00242522" w:rsidRPr="00A4248E" w:rsidRDefault="009D011D" w:rsidP="009D011D">
            <w:pPr>
              <w:spacing w:line="252" w:lineRule="auto"/>
              <w:jc w:val="center"/>
              <w:rPr>
                <w:rFonts w:ascii="Arial" w:hAnsi="Arial" w:cs="Arial"/>
                <w:i/>
                <w:color w:val="FFFFFF" w:themeColor="background1"/>
                <w:sz w:val="20"/>
                <w:szCs w:val="20"/>
                <w:u w:val="single"/>
                <w:lang w:val="es-CO"/>
              </w:rPr>
            </w:pPr>
            <w:r w:rsidRPr="00A4248E">
              <w:rPr>
                <w:rFonts w:ascii="Arial" w:hAnsi="Arial" w:cs="Arial"/>
                <w:b/>
                <w:color w:val="FFFFFF" w:themeColor="background1"/>
                <w:sz w:val="20"/>
                <w:szCs w:val="20"/>
                <w:lang w:val="es-CO"/>
              </w:rPr>
              <w:t xml:space="preserve">Cambio neto total en emisiones y remociones </w:t>
            </w:r>
            <w:r w:rsidR="00242522" w:rsidRPr="00A4248E">
              <w:rPr>
                <w:rFonts w:ascii="Arial" w:hAnsi="Arial" w:cs="Arial"/>
                <w:b/>
                <w:color w:val="FFFFFF" w:themeColor="background1"/>
                <w:sz w:val="20"/>
                <w:szCs w:val="20"/>
                <w:lang w:val="es-CO"/>
              </w:rPr>
              <w:t>(A-B)</w:t>
            </w:r>
          </w:p>
        </w:tc>
      </w:tr>
      <w:tr w:rsidR="008E50D7" w:rsidRPr="00661569" w:rsidTr="008E50D7">
        <w:tc>
          <w:tcPr>
            <w:tcW w:w="2338" w:type="dxa"/>
            <w:vAlign w:val="center"/>
          </w:tcPr>
          <w:p w:rsidR="008E50D7" w:rsidRPr="00484619" w:rsidRDefault="008E50D7" w:rsidP="008E50D7">
            <w:pPr>
              <w:jc w:val="center"/>
              <w:rPr>
                <w:rFonts w:ascii="Arial" w:eastAsia="Times New Roman" w:hAnsi="Arial" w:cs="Arial"/>
                <w:i/>
                <w:color w:val="000000"/>
                <w:sz w:val="20"/>
                <w:szCs w:val="20"/>
                <w:lang w:val="es-CO"/>
              </w:rPr>
            </w:pPr>
            <w:r w:rsidRPr="00484619">
              <w:rPr>
                <w:rFonts w:ascii="Arial" w:eastAsia="Times New Roman" w:hAnsi="Arial" w:cs="Arial"/>
                <w:i/>
                <w:color w:val="000000"/>
                <w:sz w:val="20"/>
                <w:szCs w:val="20"/>
                <w:lang w:val="es-CO"/>
              </w:rPr>
              <w:t>Año 1</w:t>
            </w:r>
          </w:p>
        </w:tc>
        <w:tc>
          <w:tcPr>
            <w:tcW w:w="2338" w:type="dxa"/>
            <w:vAlign w:val="center"/>
          </w:tcPr>
          <w:p w:rsidR="008E50D7" w:rsidRPr="00A4248E" w:rsidRDefault="008E50D7" w:rsidP="008E50D7">
            <w:pPr>
              <w:spacing w:line="252" w:lineRule="auto"/>
              <w:rPr>
                <w:rFonts w:ascii="Arial" w:hAnsi="Arial" w:cs="Arial"/>
                <w:i/>
                <w:sz w:val="20"/>
                <w:szCs w:val="20"/>
                <w:u w:val="single"/>
                <w:lang w:val="es-CO"/>
              </w:rPr>
            </w:pPr>
          </w:p>
        </w:tc>
        <w:tc>
          <w:tcPr>
            <w:tcW w:w="2337" w:type="dxa"/>
            <w:vAlign w:val="center"/>
          </w:tcPr>
          <w:p w:rsidR="008E50D7" w:rsidRPr="00A4248E" w:rsidRDefault="008E50D7" w:rsidP="008E50D7">
            <w:pPr>
              <w:spacing w:line="252" w:lineRule="auto"/>
              <w:rPr>
                <w:rFonts w:ascii="Arial" w:hAnsi="Arial" w:cs="Arial"/>
                <w:i/>
                <w:sz w:val="20"/>
                <w:szCs w:val="20"/>
                <w:u w:val="single"/>
                <w:lang w:val="es-CO"/>
              </w:rPr>
            </w:pPr>
          </w:p>
        </w:tc>
        <w:tc>
          <w:tcPr>
            <w:tcW w:w="2337" w:type="dxa"/>
            <w:vAlign w:val="center"/>
          </w:tcPr>
          <w:p w:rsidR="008E50D7" w:rsidRPr="00A4248E" w:rsidRDefault="008E50D7" w:rsidP="008E50D7">
            <w:pPr>
              <w:spacing w:line="252" w:lineRule="auto"/>
              <w:rPr>
                <w:rFonts w:ascii="Arial" w:hAnsi="Arial" w:cs="Arial"/>
                <w:i/>
                <w:sz w:val="20"/>
                <w:szCs w:val="20"/>
                <w:u w:val="single"/>
                <w:lang w:val="es-CO"/>
              </w:rPr>
            </w:pPr>
          </w:p>
        </w:tc>
      </w:tr>
      <w:tr w:rsidR="008E50D7" w:rsidRPr="00661569" w:rsidTr="008E50D7">
        <w:tc>
          <w:tcPr>
            <w:tcW w:w="2338" w:type="dxa"/>
            <w:vAlign w:val="center"/>
          </w:tcPr>
          <w:p w:rsidR="008E50D7" w:rsidRPr="00484619" w:rsidRDefault="008E50D7" w:rsidP="008E50D7">
            <w:pPr>
              <w:jc w:val="center"/>
              <w:rPr>
                <w:rFonts w:ascii="Arial" w:eastAsia="Times New Roman" w:hAnsi="Arial" w:cs="Arial"/>
                <w:i/>
                <w:color w:val="000000"/>
                <w:sz w:val="20"/>
                <w:szCs w:val="20"/>
                <w:lang w:val="es-CO"/>
              </w:rPr>
            </w:pPr>
            <w:r w:rsidRPr="00484619">
              <w:rPr>
                <w:rFonts w:ascii="Arial" w:eastAsia="Times New Roman" w:hAnsi="Arial" w:cs="Arial"/>
                <w:i/>
                <w:color w:val="000000"/>
                <w:sz w:val="20"/>
                <w:szCs w:val="20"/>
                <w:lang w:val="es-CO"/>
              </w:rPr>
              <w:t>Año 2</w:t>
            </w:r>
          </w:p>
        </w:tc>
        <w:tc>
          <w:tcPr>
            <w:tcW w:w="2338" w:type="dxa"/>
            <w:vAlign w:val="center"/>
          </w:tcPr>
          <w:p w:rsidR="008E50D7" w:rsidRPr="00A4248E" w:rsidRDefault="008E50D7" w:rsidP="008E50D7">
            <w:pPr>
              <w:spacing w:line="252" w:lineRule="auto"/>
              <w:rPr>
                <w:rFonts w:ascii="Arial" w:hAnsi="Arial" w:cs="Arial"/>
                <w:i/>
                <w:sz w:val="20"/>
                <w:szCs w:val="20"/>
                <w:u w:val="single"/>
                <w:lang w:val="es-CO"/>
              </w:rPr>
            </w:pPr>
          </w:p>
        </w:tc>
        <w:tc>
          <w:tcPr>
            <w:tcW w:w="2337" w:type="dxa"/>
            <w:vAlign w:val="center"/>
          </w:tcPr>
          <w:p w:rsidR="008E50D7" w:rsidRPr="00A4248E" w:rsidRDefault="008E50D7" w:rsidP="008E50D7">
            <w:pPr>
              <w:spacing w:line="252" w:lineRule="auto"/>
              <w:rPr>
                <w:rFonts w:ascii="Arial" w:hAnsi="Arial" w:cs="Arial"/>
                <w:i/>
                <w:sz w:val="20"/>
                <w:szCs w:val="20"/>
                <w:u w:val="single"/>
                <w:lang w:val="es-CO"/>
              </w:rPr>
            </w:pPr>
          </w:p>
        </w:tc>
        <w:tc>
          <w:tcPr>
            <w:tcW w:w="2337" w:type="dxa"/>
            <w:vAlign w:val="center"/>
          </w:tcPr>
          <w:p w:rsidR="008E50D7" w:rsidRPr="00A4248E" w:rsidRDefault="008E50D7" w:rsidP="008E50D7">
            <w:pPr>
              <w:spacing w:line="252" w:lineRule="auto"/>
              <w:rPr>
                <w:rFonts w:ascii="Arial" w:hAnsi="Arial" w:cs="Arial"/>
                <w:i/>
                <w:sz w:val="20"/>
                <w:szCs w:val="20"/>
                <w:u w:val="single"/>
                <w:lang w:val="es-CO"/>
              </w:rPr>
            </w:pPr>
          </w:p>
        </w:tc>
      </w:tr>
      <w:tr w:rsidR="008E50D7" w:rsidRPr="00661569" w:rsidTr="008E50D7">
        <w:tc>
          <w:tcPr>
            <w:tcW w:w="2338" w:type="dxa"/>
            <w:vAlign w:val="center"/>
          </w:tcPr>
          <w:p w:rsidR="008E50D7" w:rsidRPr="00484619" w:rsidRDefault="008E50D7" w:rsidP="008E50D7">
            <w:pPr>
              <w:jc w:val="center"/>
              <w:rPr>
                <w:rFonts w:ascii="Arial" w:eastAsia="Times New Roman" w:hAnsi="Arial" w:cs="Arial"/>
                <w:i/>
                <w:color w:val="000000"/>
                <w:sz w:val="20"/>
                <w:szCs w:val="20"/>
                <w:lang w:val="es-CO"/>
              </w:rPr>
            </w:pPr>
            <w:r w:rsidRPr="00484619">
              <w:rPr>
                <w:rFonts w:ascii="Arial" w:eastAsia="Times New Roman" w:hAnsi="Arial" w:cs="Arial"/>
                <w:i/>
                <w:color w:val="000000"/>
                <w:sz w:val="20"/>
                <w:szCs w:val="20"/>
                <w:lang w:val="es-CO"/>
              </w:rPr>
              <w:t>Año 3</w:t>
            </w:r>
          </w:p>
        </w:tc>
        <w:tc>
          <w:tcPr>
            <w:tcW w:w="2338" w:type="dxa"/>
            <w:vAlign w:val="center"/>
          </w:tcPr>
          <w:p w:rsidR="008E50D7" w:rsidRPr="00A4248E" w:rsidRDefault="008E50D7" w:rsidP="008E50D7">
            <w:pPr>
              <w:spacing w:line="252" w:lineRule="auto"/>
              <w:rPr>
                <w:rFonts w:ascii="Arial" w:hAnsi="Arial" w:cs="Arial"/>
                <w:i/>
                <w:sz w:val="20"/>
                <w:szCs w:val="20"/>
                <w:u w:val="single"/>
                <w:lang w:val="es-CO"/>
              </w:rPr>
            </w:pPr>
          </w:p>
        </w:tc>
        <w:tc>
          <w:tcPr>
            <w:tcW w:w="2337" w:type="dxa"/>
            <w:vAlign w:val="center"/>
          </w:tcPr>
          <w:p w:rsidR="008E50D7" w:rsidRPr="00A4248E" w:rsidRDefault="008E50D7" w:rsidP="008E50D7">
            <w:pPr>
              <w:spacing w:line="252" w:lineRule="auto"/>
              <w:rPr>
                <w:rFonts w:ascii="Arial" w:hAnsi="Arial" w:cs="Arial"/>
                <w:i/>
                <w:sz w:val="20"/>
                <w:szCs w:val="20"/>
                <w:u w:val="single"/>
                <w:lang w:val="es-CO"/>
              </w:rPr>
            </w:pPr>
          </w:p>
        </w:tc>
        <w:tc>
          <w:tcPr>
            <w:tcW w:w="2337" w:type="dxa"/>
            <w:vAlign w:val="center"/>
          </w:tcPr>
          <w:p w:rsidR="008E50D7" w:rsidRPr="00A4248E" w:rsidRDefault="008E50D7" w:rsidP="008E50D7">
            <w:pPr>
              <w:spacing w:line="252" w:lineRule="auto"/>
              <w:rPr>
                <w:rFonts w:ascii="Arial" w:hAnsi="Arial" w:cs="Arial"/>
                <w:i/>
                <w:sz w:val="20"/>
                <w:szCs w:val="20"/>
                <w:u w:val="single"/>
                <w:lang w:val="es-CO"/>
              </w:rPr>
            </w:pPr>
          </w:p>
        </w:tc>
      </w:tr>
      <w:tr w:rsidR="008E50D7" w:rsidRPr="00661569" w:rsidTr="008E50D7">
        <w:tc>
          <w:tcPr>
            <w:tcW w:w="2338" w:type="dxa"/>
            <w:vAlign w:val="center"/>
          </w:tcPr>
          <w:p w:rsidR="008E50D7" w:rsidRPr="00484619" w:rsidRDefault="008E50D7" w:rsidP="008E50D7">
            <w:pPr>
              <w:jc w:val="center"/>
              <w:rPr>
                <w:rFonts w:ascii="Arial" w:eastAsia="Times New Roman" w:hAnsi="Arial" w:cs="Arial"/>
                <w:i/>
                <w:color w:val="000000"/>
                <w:sz w:val="20"/>
                <w:szCs w:val="20"/>
                <w:lang w:val="es-CO"/>
              </w:rPr>
            </w:pPr>
            <w:r w:rsidRPr="00484619">
              <w:rPr>
                <w:rFonts w:ascii="Arial" w:eastAsia="Times New Roman" w:hAnsi="Arial" w:cs="Arial"/>
                <w:i/>
                <w:color w:val="000000"/>
                <w:sz w:val="20"/>
                <w:szCs w:val="20"/>
                <w:lang w:val="es-CO"/>
              </w:rPr>
              <w:t>Año 4</w:t>
            </w:r>
          </w:p>
        </w:tc>
        <w:tc>
          <w:tcPr>
            <w:tcW w:w="2338" w:type="dxa"/>
            <w:vAlign w:val="center"/>
          </w:tcPr>
          <w:p w:rsidR="008E50D7" w:rsidRPr="00A4248E" w:rsidRDefault="008E50D7" w:rsidP="008E50D7">
            <w:pPr>
              <w:spacing w:line="252" w:lineRule="auto"/>
              <w:rPr>
                <w:rFonts w:ascii="Arial" w:hAnsi="Arial" w:cs="Arial"/>
                <w:i/>
                <w:sz w:val="20"/>
                <w:szCs w:val="20"/>
                <w:u w:val="single"/>
                <w:lang w:val="es-CO"/>
              </w:rPr>
            </w:pPr>
          </w:p>
        </w:tc>
        <w:tc>
          <w:tcPr>
            <w:tcW w:w="2337" w:type="dxa"/>
            <w:vAlign w:val="center"/>
          </w:tcPr>
          <w:p w:rsidR="008E50D7" w:rsidRPr="00A4248E" w:rsidRDefault="008E50D7" w:rsidP="008E50D7">
            <w:pPr>
              <w:spacing w:line="252" w:lineRule="auto"/>
              <w:rPr>
                <w:rFonts w:ascii="Arial" w:hAnsi="Arial" w:cs="Arial"/>
                <w:i/>
                <w:sz w:val="20"/>
                <w:szCs w:val="20"/>
                <w:u w:val="single"/>
                <w:lang w:val="es-CO"/>
              </w:rPr>
            </w:pPr>
          </w:p>
        </w:tc>
        <w:tc>
          <w:tcPr>
            <w:tcW w:w="2337" w:type="dxa"/>
            <w:vAlign w:val="center"/>
          </w:tcPr>
          <w:p w:rsidR="008E50D7" w:rsidRPr="00A4248E" w:rsidRDefault="008E50D7" w:rsidP="008E50D7">
            <w:pPr>
              <w:spacing w:line="252" w:lineRule="auto"/>
              <w:rPr>
                <w:rFonts w:ascii="Arial" w:hAnsi="Arial" w:cs="Arial"/>
                <w:i/>
                <w:sz w:val="20"/>
                <w:szCs w:val="20"/>
                <w:u w:val="single"/>
                <w:lang w:val="es-CO"/>
              </w:rPr>
            </w:pPr>
          </w:p>
        </w:tc>
      </w:tr>
      <w:tr w:rsidR="008E50D7" w:rsidRPr="00661569" w:rsidTr="008E50D7">
        <w:tc>
          <w:tcPr>
            <w:tcW w:w="2338" w:type="dxa"/>
            <w:vAlign w:val="center"/>
          </w:tcPr>
          <w:p w:rsidR="008E50D7" w:rsidRPr="00A4248E" w:rsidRDefault="008E50D7" w:rsidP="008E50D7">
            <w:pPr>
              <w:spacing w:line="252" w:lineRule="auto"/>
              <w:jc w:val="center"/>
              <w:rPr>
                <w:rFonts w:ascii="Arial" w:hAnsi="Arial" w:cs="Arial"/>
                <w:i/>
                <w:sz w:val="20"/>
                <w:szCs w:val="20"/>
                <w:lang w:val="es-CO"/>
              </w:rPr>
            </w:pPr>
            <w:r w:rsidRPr="00484619">
              <w:rPr>
                <w:rFonts w:ascii="Arial" w:eastAsia="Times New Roman" w:hAnsi="Arial" w:cs="Arial"/>
                <w:i/>
                <w:color w:val="000000"/>
                <w:sz w:val="20"/>
                <w:szCs w:val="20"/>
                <w:lang w:val="es-CO"/>
              </w:rPr>
              <w:t>Año …</w:t>
            </w:r>
          </w:p>
        </w:tc>
        <w:tc>
          <w:tcPr>
            <w:tcW w:w="2338" w:type="dxa"/>
            <w:vAlign w:val="center"/>
          </w:tcPr>
          <w:p w:rsidR="008E50D7" w:rsidRPr="00A4248E" w:rsidRDefault="008E50D7" w:rsidP="008E50D7">
            <w:pPr>
              <w:spacing w:line="252" w:lineRule="auto"/>
              <w:rPr>
                <w:rFonts w:ascii="Arial" w:hAnsi="Arial" w:cs="Arial"/>
                <w:i/>
                <w:sz w:val="20"/>
                <w:szCs w:val="20"/>
                <w:u w:val="single"/>
                <w:lang w:val="es-CO"/>
              </w:rPr>
            </w:pPr>
          </w:p>
        </w:tc>
        <w:tc>
          <w:tcPr>
            <w:tcW w:w="2337" w:type="dxa"/>
            <w:vAlign w:val="center"/>
          </w:tcPr>
          <w:p w:rsidR="008E50D7" w:rsidRPr="00A4248E" w:rsidRDefault="008E50D7" w:rsidP="008E50D7">
            <w:pPr>
              <w:spacing w:line="252" w:lineRule="auto"/>
              <w:rPr>
                <w:rFonts w:ascii="Arial" w:hAnsi="Arial" w:cs="Arial"/>
                <w:i/>
                <w:sz w:val="20"/>
                <w:szCs w:val="20"/>
                <w:u w:val="single"/>
                <w:lang w:val="es-CO"/>
              </w:rPr>
            </w:pPr>
          </w:p>
        </w:tc>
        <w:tc>
          <w:tcPr>
            <w:tcW w:w="2337" w:type="dxa"/>
            <w:vAlign w:val="center"/>
          </w:tcPr>
          <w:p w:rsidR="008E50D7" w:rsidRPr="00A4248E" w:rsidRDefault="008E50D7" w:rsidP="008E50D7">
            <w:pPr>
              <w:spacing w:line="252" w:lineRule="auto"/>
              <w:rPr>
                <w:rFonts w:ascii="Arial" w:hAnsi="Arial" w:cs="Arial"/>
                <w:i/>
                <w:sz w:val="20"/>
                <w:szCs w:val="20"/>
                <w:u w:val="single"/>
                <w:lang w:val="es-CO"/>
              </w:rPr>
            </w:pPr>
          </w:p>
        </w:tc>
      </w:tr>
      <w:tr w:rsidR="008E50D7" w:rsidRPr="00661569" w:rsidTr="008E50D7">
        <w:tc>
          <w:tcPr>
            <w:tcW w:w="2338" w:type="dxa"/>
            <w:shd w:val="clear" w:color="auto" w:fill="D9D9D9" w:themeFill="background1" w:themeFillShade="D9"/>
            <w:vAlign w:val="center"/>
          </w:tcPr>
          <w:p w:rsidR="008E50D7" w:rsidRPr="00A4248E" w:rsidRDefault="008E50D7" w:rsidP="008E50D7">
            <w:pPr>
              <w:spacing w:line="252" w:lineRule="auto"/>
              <w:rPr>
                <w:rFonts w:ascii="Arial" w:hAnsi="Arial" w:cs="Arial"/>
                <w:b/>
                <w:sz w:val="20"/>
                <w:szCs w:val="20"/>
                <w:lang w:val="es-CO"/>
              </w:rPr>
            </w:pPr>
            <w:r w:rsidRPr="00A4248E">
              <w:rPr>
                <w:rFonts w:ascii="Arial" w:hAnsi="Arial" w:cs="Arial"/>
                <w:b/>
                <w:sz w:val="20"/>
                <w:szCs w:val="20"/>
                <w:lang w:val="es-CO"/>
              </w:rPr>
              <w:t>Total acumulado de emisiones y remociones</w:t>
            </w:r>
          </w:p>
        </w:tc>
        <w:tc>
          <w:tcPr>
            <w:tcW w:w="2338" w:type="dxa"/>
            <w:shd w:val="clear" w:color="auto" w:fill="D9D9D9" w:themeFill="background1" w:themeFillShade="D9"/>
            <w:vAlign w:val="center"/>
          </w:tcPr>
          <w:p w:rsidR="008E50D7" w:rsidRPr="00A4248E" w:rsidRDefault="008E50D7" w:rsidP="008E50D7">
            <w:pPr>
              <w:spacing w:line="252" w:lineRule="auto"/>
              <w:rPr>
                <w:rFonts w:ascii="Arial" w:hAnsi="Arial" w:cs="Arial"/>
                <w:b/>
                <w:i/>
                <w:sz w:val="20"/>
                <w:szCs w:val="20"/>
                <w:u w:val="single"/>
                <w:lang w:val="es-CO"/>
              </w:rPr>
            </w:pPr>
          </w:p>
        </w:tc>
        <w:tc>
          <w:tcPr>
            <w:tcW w:w="2337" w:type="dxa"/>
            <w:shd w:val="clear" w:color="auto" w:fill="D9D9D9" w:themeFill="background1" w:themeFillShade="D9"/>
            <w:vAlign w:val="center"/>
          </w:tcPr>
          <w:p w:rsidR="008E50D7" w:rsidRPr="00A4248E" w:rsidRDefault="008E50D7" w:rsidP="008E50D7">
            <w:pPr>
              <w:spacing w:line="252" w:lineRule="auto"/>
              <w:rPr>
                <w:rFonts w:ascii="Arial" w:hAnsi="Arial" w:cs="Arial"/>
                <w:b/>
                <w:i/>
                <w:sz w:val="20"/>
                <w:szCs w:val="20"/>
                <w:u w:val="single"/>
                <w:lang w:val="es-CO"/>
              </w:rPr>
            </w:pPr>
          </w:p>
        </w:tc>
        <w:tc>
          <w:tcPr>
            <w:tcW w:w="2337" w:type="dxa"/>
            <w:shd w:val="clear" w:color="auto" w:fill="D9D9D9" w:themeFill="background1" w:themeFillShade="D9"/>
            <w:vAlign w:val="center"/>
          </w:tcPr>
          <w:p w:rsidR="008E50D7" w:rsidRPr="00A4248E" w:rsidRDefault="008E50D7" w:rsidP="008E50D7">
            <w:pPr>
              <w:spacing w:line="252" w:lineRule="auto"/>
              <w:rPr>
                <w:rFonts w:ascii="Arial" w:hAnsi="Arial" w:cs="Arial"/>
                <w:b/>
                <w:i/>
                <w:sz w:val="20"/>
                <w:szCs w:val="20"/>
                <w:u w:val="single"/>
                <w:lang w:val="es-CO"/>
              </w:rPr>
            </w:pPr>
          </w:p>
        </w:tc>
      </w:tr>
    </w:tbl>
    <w:p w:rsidR="00242522" w:rsidRPr="00A4248E" w:rsidRDefault="00242522" w:rsidP="00242522">
      <w:pPr>
        <w:spacing w:after="0" w:line="252" w:lineRule="auto"/>
        <w:rPr>
          <w:rFonts w:ascii="Arial" w:hAnsi="Arial" w:cs="Arial"/>
          <w:sz w:val="20"/>
          <w:szCs w:val="20"/>
          <w:lang w:val="es-CO"/>
        </w:rPr>
      </w:pPr>
      <w:r w:rsidRPr="00A4248E">
        <w:rPr>
          <w:rFonts w:ascii="Arial" w:hAnsi="Arial" w:cs="Arial"/>
          <w:i/>
          <w:sz w:val="20"/>
          <w:szCs w:val="20"/>
          <w:lang w:val="es-CO"/>
        </w:rPr>
        <w:t>Not</w:t>
      </w:r>
      <w:r w:rsidR="009D011D" w:rsidRPr="00A4248E">
        <w:rPr>
          <w:rFonts w:ascii="Arial" w:hAnsi="Arial" w:cs="Arial"/>
          <w:i/>
          <w:sz w:val="20"/>
          <w:szCs w:val="20"/>
          <w:lang w:val="es-CO"/>
        </w:rPr>
        <w:t>a</w:t>
      </w:r>
      <w:r w:rsidRPr="00A4248E">
        <w:rPr>
          <w:rFonts w:ascii="Arial" w:hAnsi="Arial" w:cs="Arial"/>
          <w:i/>
          <w:sz w:val="20"/>
          <w:szCs w:val="20"/>
          <w:lang w:val="es-CO"/>
        </w:rPr>
        <w:t>:</w:t>
      </w:r>
      <w:r w:rsidRPr="00A4248E">
        <w:rPr>
          <w:rFonts w:ascii="Arial" w:hAnsi="Arial" w:cs="Arial"/>
          <w:sz w:val="20"/>
          <w:szCs w:val="20"/>
          <w:lang w:val="es-CO"/>
        </w:rPr>
        <w:t xml:space="preserve"> * </w:t>
      </w:r>
      <w:r w:rsidR="009D011D" w:rsidRPr="00A4248E">
        <w:rPr>
          <w:rFonts w:ascii="Arial" w:hAnsi="Arial" w:cs="Arial"/>
          <w:sz w:val="20"/>
          <w:szCs w:val="20"/>
          <w:lang w:val="es-CO"/>
        </w:rPr>
        <w:t xml:space="preserve">Los efectos dentro de la jurisdicción y fuera de la jurisdicción no </w:t>
      </w:r>
      <w:r w:rsidR="008E50D7">
        <w:rPr>
          <w:rFonts w:ascii="Arial" w:hAnsi="Arial" w:cs="Arial"/>
          <w:sz w:val="20"/>
          <w:szCs w:val="20"/>
          <w:lang w:val="es-CO"/>
        </w:rPr>
        <w:t>se reportan</w:t>
      </w:r>
      <w:r w:rsidR="009D011D" w:rsidRPr="00A4248E">
        <w:rPr>
          <w:rFonts w:ascii="Arial" w:hAnsi="Arial" w:cs="Arial"/>
          <w:sz w:val="20"/>
          <w:szCs w:val="20"/>
          <w:lang w:val="es-CO"/>
        </w:rPr>
        <w:t xml:space="preserve"> por separado, si no es pertinente o factible</w:t>
      </w:r>
      <w:r w:rsidRPr="00A4248E">
        <w:rPr>
          <w:rFonts w:ascii="Arial" w:hAnsi="Arial" w:cs="Arial"/>
          <w:sz w:val="20"/>
          <w:szCs w:val="20"/>
          <w:lang w:val="es-CO"/>
        </w:rPr>
        <w:t xml:space="preserve">. </w:t>
      </w:r>
      <w:r w:rsidR="008E50D7">
        <w:rPr>
          <w:rFonts w:ascii="Arial" w:hAnsi="Arial" w:cs="Arial"/>
          <w:sz w:val="20"/>
          <w:szCs w:val="20"/>
          <w:lang w:val="es-CO"/>
        </w:rPr>
        <w:t xml:space="preserve"> ** Las emisiones totales del escenario de política y las emisiones totales del escenario de referencia no se reportan si no es factible.</w:t>
      </w:r>
    </w:p>
    <w:p w:rsidR="007F132B" w:rsidRPr="00A4248E" w:rsidRDefault="00491BAA" w:rsidP="005778ED">
      <w:pPr>
        <w:spacing w:after="0" w:line="252" w:lineRule="auto"/>
        <w:outlineLvl w:val="0"/>
        <w:rPr>
          <w:rFonts w:ascii="Arial" w:hAnsi="Arial" w:cs="Arial"/>
          <w:b/>
          <w:sz w:val="20"/>
          <w:szCs w:val="20"/>
          <w:lang w:val="es-CO"/>
        </w:rPr>
      </w:pPr>
      <w:r w:rsidRPr="00A4248E">
        <w:rPr>
          <w:rFonts w:ascii="Arial" w:hAnsi="Arial" w:cs="Arial"/>
          <w:b/>
          <w:sz w:val="20"/>
          <w:szCs w:val="20"/>
          <w:lang w:val="es-CO"/>
        </w:rPr>
        <w:lastRenderedPageBreak/>
        <w:t>Part</w:t>
      </w:r>
      <w:r w:rsidR="00496299" w:rsidRPr="00A4248E">
        <w:rPr>
          <w:rFonts w:ascii="Arial" w:hAnsi="Arial" w:cs="Arial"/>
          <w:b/>
          <w:sz w:val="20"/>
          <w:szCs w:val="20"/>
          <w:lang w:val="es-CO"/>
        </w:rPr>
        <w:t>e</w:t>
      </w:r>
      <w:r w:rsidRPr="00A4248E">
        <w:rPr>
          <w:rFonts w:ascii="Arial" w:hAnsi="Arial" w:cs="Arial"/>
          <w:b/>
          <w:sz w:val="20"/>
          <w:szCs w:val="20"/>
          <w:lang w:val="es-CO"/>
        </w:rPr>
        <w:t xml:space="preserve"> </w:t>
      </w:r>
      <w:r w:rsidR="00242522" w:rsidRPr="00A4248E">
        <w:rPr>
          <w:rFonts w:ascii="Arial" w:hAnsi="Arial" w:cs="Arial"/>
          <w:b/>
          <w:sz w:val="20"/>
          <w:szCs w:val="20"/>
          <w:lang w:val="es-CO"/>
        </w:rPr>
        <w:t>4</w:t>
      </w:r>
      <w:r w:rsidRPr="00A4248E">
        <w:rPr>
          <w:rFonts w:ascii="Arial" w:hAnsi="Arial" w:cs="Arial"/>
          <w:b/>
          <w:sz w:val="20"/>
          <w:szCs w:val="20"/>
          <w:lang w:val="es-CO"/>
        </w:rPr>
        <w:t xml:space="preserve">: </w:t>
      </w:r>
      <w:r w:rsidR="007F132B" w:rsidRPr="00A4248E">
        <w:rPr>
          <w:rFonts w:ascii="Arial" w:hAnsi="Arial" w:cs="Arial"/>
          <w:b/>
          <w:sz w:val="20"/>
          <w:szCs w:val="20"/>
          <w:lang w:val="es-CO"/>
        </w:rPr>
        <w:t>Me</w:t>
      </w:r>
      <w:r w:rsidR="00496299" w:rsidRPr="00A4248E">
        <w:rPr>
          <w:rFonts w:ascii="Arial" w:hAnsi="Arial" w:cs="Arial"/>
          <w:b/>
          <w:sz w:val="20"/>
          <w:szCs w:val="20"/>
          <w:lang w:val="es-CO"/>
        </w:rPr>
        <w:t xml:space="preserve">todología </w:t>
      </w:r>
      <w:r w:rsidRPr="00A4248E">
        <w:rPr>
          <w:rFonts w:ascii="Arial" w:hAnsi="Arial" w:cs="Arial"/>
          <w:b/>
          <w:sz w:val="20"/>
          <w:szCs w:val="20"/>
          <w:lang w:val="es-CO"/>
        </w:rPr>
        <w:t xml:space="preserve"> </w:t>
      </w:r>
    </w:p>
    <w:p w:rsidR="00B863D8" w:rsidRPr="00A4248E" w:rsidRDefault="00B863D8" w:rsidP="00B863D8">
      <w:pPr>
        <w:spacing w:after="0" w:line="252" w:lineRule="auto"/>
        <w:rPr>
          <w:rFonts w:ascii="Arial" w:hAnsi="Arial" w:cs="Arial"/>
          <w:b/>
          <w:sz w:val="16"/>
          <w:szCs w:val="16"/>
          <w:lang w:val="es-CO"/>
        </w:rPr>
      </w:pPr>
    </w:p>
    <w:p w:rsidR="00B863D8" w:rsidRPr="00A4248E" w:rsidRDefault="00496299" w:rsidP="009907FA">
      <w:pPr>
        <w:pStyle w:val="Ttulo2"/>
        <w:rPr>
          <w:lang w:val="es-CO"/>
        </w:rPr>
      </w:pPr>
      <w:r w:rsidRPr="00A4248E">
        <w:rPr>
          <w:lang w:val="es-CO"/>
        </w:rPr>
        <w:t xml:space="preserve">Mapas de cadena causal </w:t>
      </w:r>
      <w:r w:rsidR="00B863D8" w:rsidRPr="00A4248E">
        <w:rPr>
          <w:lang w:val="es-CO"/>
        </w:rPr>
        <w:t>(Referenc</w:t>
      </w:r>
      <w:r w:rsidRPr="00A4248E">
        <w:rPr>
          <w:lang w:val="es-CO"/>
        </w:rPr>
        <w:t>ia</w:t>
      </w:r>
      <w:r w:rsidR="00B863D8" w:rsidRPr="00A4248E">
        <w:rPr>
          <w:lang w:val="es-CO"/>
        </w:rPr>
        <w:t>: C</w:t>
      </w:r>
      <w:r w:rsidRPr="00A4248E">
        <w:rPr>
          <w:lang w:val="es-CO"/>
        </w:rPr>
        <w:t xml:space="preserve">apítulo </w:t>
      </w:r>
      <w:r w:rsidR="00B863D8" w:rsidRPr="00A4248E">
        <w:rPr>
          <w:lang w:val="es-CO"/>
        </w:rPr>
        <w:t xml:space="preserve">6) </w:t>
      </w:r>
    </w:p>
    <w:p w:rsidR="008E50D7" w:rsidRDefault="008E50D7" w:rsidP="00496299">
      <w:pPr>
        <w:rPr>
          <w:lang w:val="es-CO"/>
        </w:rPr>
      </w:pPr>
    </w:p>
    <w:p w:rsidR="008E50D7" w:rsidRPr="00A4248E" w:rsidRDefault="008E50D7" w:rsidP="00496299">
      <w:pPr>
        <w:rPr>
          <w:lang w:val="es-CO"/>
        </w:rPr>
      </w:pPr>
      <w:r>
        <w:rPr>
          <w:lang w:val="es-CO"/>
        </w:rPr>
        <w:t>Ejemplo</w:t>
      </w:r>
    </w:p>
    <w:p w:rsidR="007F132B" w:rsidRPr="00A4248E" w:rsidRDefault="007F132B" w:rsidP="00463A71">
      <w:pPr>
        <w:spacing w:after="0" w:line="252" w:lineRule="auto"/>
        <w:rPr>
          <w:rFonts w:ascii="Arial" w:hAnsi="Arial" w:cs="Arial"/>
          <w:b/>
          <w:sz w:val="16"/>
          <w:szCs w:val="16"/>
          <w:lang w:val="es-CO"/>
        </w:rPr>
      </w:pPr>
    </w:p>
    <w:p w:rsidR="00B863D8" w:rsidRPr="00A4248E" w:rsidRDefault="008E50D7" w:rsidP="00463A71">
      <w:pPr>
        <w:spacing w:after="0" w:line="252" w:lineRule="auto"/>
        <w:rPr>
          <w:rFonts w:ascii="Arial" w:hAnsi="Arial" w:cs="Arial"/>
          <w:b/>
          <w:sz w:val="20"/>
          <w:szCs w:val="20"/>
          <w:lang w:val="es-CO"/>
        </w:rPr>
      </w:pPr>
      <w:r>
        <w:rPr>
          <w:noProof/>
          <w:lang w:val="es-ES" w:eastAsia="es-ES"/>
        </w:rPr>
        <w:drawing>
          <wp:inline distT="0" distB="0" distL="0" distR="0" wp14:anchorId="1ABECD19" wp14:editId="4154D09E">
            <wp:extent cx="5638800" cy="2903139"/>
            <wp:effectExtent l="0" t="0" r="0" b="0"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648329" cy="29080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863D8" w:rsidRPr="00A4248E" w:rsidRDefault="00B863D8" w:rsidP="00463A71">
      <w:pPr>
        <w:spacing w:after="0" w:line="252" w:lineRule="auto"/>
        <w:rPr>
          <w:rFonts w:ascii="Arial" w:hAnsi="Arial" w:cs="Arial"/>
          <w:b/>
          <w:sz w:val="20"/>
          <w:szCs w:val="20"/>
          <w:lang w:val="es-CO"/>
        </w:rPr>
      </w:pPr>
    </w:p>
    <w:p w:rsidR="00B863D8" w:rsidRPr="00A4248E" w:rsidRDefault="00B863D8">
      <w:pPr>
        <w:rPr>
          <w:rFonts w:ascii="Arial" w:hAnsi="Arial" w:cs="Arial"/>
          <w:b/>
          <w:sz w:val="20"/>
          <w:szCs w:val="20"/>
          <w:lang w:val="es-CO"/>
        </w:rPr>
      </w:pPr>
    </w:p>
    <w:p w:rsidR="009B6F41" w:rsidRDefault="0042609F" w:rsidP="0042609F">
      <w:pPr>
        <w:pStyle w:val="Ttulo2"/>
        <w:rPr>
          <w:lang w:val="es-CO"/>
        </w:rPr>
      </w:pPr>
      <w:r w:rsidRPr="00A4248E">
        <w:rPr>
          <w:lang w:val="es-CO"/>
        </w:rPr>
        <w:t xml:space="preserve">Definición del límite de evaluación de GEI </w:t>
      </w:r>
    </w:p>
    <w:p w:rsidR="00B863D8" w:rsidRPr="00A4248E" w:rsidRDefault="0042609F" w:rsidP="0042609F">
      <w:pPr>
        <w:pStyle w:val="Ttulo2"/>
        <w:rPr>
          <w:rFonts w:cs="Formata BQ"/>
          <w:color w:val="000000"/>
          <w:sz w:val="19"/>
          <w:szCs w:val="19"/>
          <w:lang w:val="es-CO"/>
        </w:rPr>
      </w:pPr>
      <w:r w:rsidRPr="00A4248E">
        <w:rPr>
          <w:lang w:val="es-CO"/>
        </w:rPr>
        <w:t>(</w:t>
      </w:r>
      <w:r w:rsidR="009B6F41">
        <w:rPr>
          <w:lang w:val="es-CO"/>
        </w:rPr>
        <w:t xml:space="preserve">Referencia: </w:t>
      </w:r>
      <w:r w:rsidRPr="00A4248E">
        <w:rPr>
          <w:lang w:val="es-CO"/>
        </w:rPr>
        <w:t>Capítulo 7)</w:t>
      </w:r>
      <w:r w:rsidRPr="00A4248E">
        <w:rPr>
          <w:rFonts w:cs="Formata BQ"/>
          <w:color w:val="000000"/>
          <w:sz w:val="19"/>
          <w:szCs w:val="19"/>
          <w:lang w:val="es-CO"/>
        </w:rPr>
        <w:t xml:space="preserve"> </w:t>
      </w:r>
    </w:p>
    <w:p w:rsidR="00B863D8" w:rsidRPr="00A4248E" w:rsidRDefault="00B863D8" w:rsidP="00B863D8">
      <w:pPr>
        <w:spacing w:after="0" w:line="252" w:lineRule="auto"/>
        <w:rPr>
          <w:rFonts w:ascii="Arial" w:hAnsi="Arial" w:cs="Arial"/>
          <w:b/>
          <w:sz w:val="20"/>
          <w:szCs w:val="20"/>
          <w:lang w:val="es-CO"/>
        </w:rPr>
      </w:pPr>
    </w:p>
    <w:tbl>
      <w:tblPr>
        <w:tblW w:w="9540" w:type="dxa"/>
        <w:tblInd w:w="-61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15"/>
        <w:gridCol w:w="1880"/>
        <w:gridCol w:w="1230"/>
        <w:gridCol w:w="1353"/>
        <w:gridCol w:w="1633"/>
        <w:gridCol w:w="1629"/>
      </w:tblGrid>
      <w:tr w:rsidR="004A0395" w:rsidRPr="00661569" w:rsidTr="009B6F41">
        <w:trPr>
          <w:trHeight w:val="759"/>
        </w:trPr>
        <w:tc>
          <w:tcPr>
            <w:tcW w:w="18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4F81BD"/>
            <w:tcMar>
              <w:top w:w="0" w:type="dxa"/>
              <w:left w:w="29" w:type="dxa"/>
              <w:bottom w:w="0" w:type="dxa"/>
              <w:right w:w="29" w:type="dxa"/>
            </w:tcMar>
            <w:vAlign w:val="center"/>
            <w:hideMark/>
          </w:tcPr>
          <w:p w:rsidR="004A0395" w:rsidRPr="004A0395" w:rsidRDefault="004A0395" w:rsidP="004A0395">
            <w:pPr>
              <w:autoSpaceDE w:val="0"/>
              <w:autoSpaceDN w:val="0"/>
              <w:adjustRightInd w:val="0"/>
              <w:spacing w:after="0" w:line="240" w:lineRule="auto"/>
              <w:rPr>
                <w:rFonts w:ascii="Formata BQ" w:hAnsi="Formata BQ" w:cs="Formata BQ"/>
                <w:color w:val="000000"/>
                <w:sz w:val="24"/>
                <w:szCs w:val="24"/>
                <w:lang w:val="es-CO"/>
              </w:rPr>
            </w:pPr>
          </w:p>
          <w:p w:rsidR="004A0395" w:rsidRPr="004A0395" w:rsidRDefault="009B6F41" w:rsidP="004A0395">
            <w:pPr>
              <w:pStyle w:val="Prrafodelista"/>
              <w:spacing w:after="0" w:line="240" w:lineRule="auto"/>
              <w:ind w:left="43"/>
              <w:jc w:val="center"/>
              <w:rPr>
                <w:rFonts w:ascii="Arial" w:hAnsi="Arial" w:cs="Arial"/>
                <w:b/>
                <w:bCs/>
                <w:color w:val="FFFFFF"/>
                <w:sz w:val="20"/>
                <w:szCs w:val="20"/>
                <w:lang w:val="es-CO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20"/>
                <w:szCs w:val="20"/>
                <w:lang w:val="es-CO"/>
              </w:rPr>
              <w:t>E</w:t>
            </w:r>
            <w:r w:rsidR="004A0395" w:rsidRPr="004A0395">
              <w:rPr>
                <w:rFonts w:ascii="Arial" w:hAnsi="Arial" w:cs="Arial"/>
                <w:b/>
                <w:bCs/>
                <w:color w:val="FFFFFF"/>
                <w:sz w:val="20"/>
                <w:szCs w:val="20"/>
                <w:lang w:val="es-CO"/>
              </w:rPr>
              <w:t>fectos GEI</w:t>
            </w:r>
            <w:r>
              <w:rPr>
                <w:rFonts w:ascii="Arial" w:hAnsi="Arial" w:cs="Arial"/>
                <w:b/>
                <w:bCs/>
                <w:color w:val="FFFFFF"/>
                <w:sz w:val="20"/>
                <w:szCs w:val="20"/>
                <w:lang w:val="es-CO"/>
              </w:rPr>
              <w:t xml:space="preserve"> potenciales de la política o acción</w:t>
            </w:r>
            <w:r w:rsidR="004A0395" w:rsidRPr="004A0395">
              <w:rPr>
                <w:rFonts w:ascii="Arial" w:hAnsi="Arial" w:cs="Arial"/>
                <w:b/>
                <w:bCs/>
                <w:color w:val="FFFFFF"/>
                <w:sz w:val="20"/>
                <w:szCs w:val="20"/>
                <w:lang w:val="es-CO"/>
              </w:rPr>
              <w:t xml:space="preserve"> </w:t>
            </w:r>
          </w:p>
          <w:p w:rsidR="00B863D8" w:rsidRPr="00A4248E" w:rsidRDefault="00B863D8" w:rsidP="004A0395">
            <w:pPr>
              <w:pStyle w:val="Prrafodelista"/>
              <w:spacing w:after="0" w:line="240" w:lineRule="auto"/>
              <w:ind w:left="43"/>
              <w:jc w:val="center"/>
              <w:rPr>
                <w:rFonts w:ascii="Arial" w:hAnsi="Arial" w:cs="Arial"/>
                <w:b/>
                <w:bCs/>
                <w:color w:val="FFFFFF"/>
                <w:sz w:val="20"/>
                <w:szCs w:val="20"/>
                <w:lang w:val="es-CO"/>
              </w:rPr>
            </w:pPr>
          </w:p>
        </w:tc>
        <w:tc>
          <w:tcPr>
            <w:tcW w:w="18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4F81BD"/>
            <w:tcMar>
              <w:top w:w="0" w:type="dxa"/>
              <w:left w:w="29" w:type="dxa"/>
              <w:bottom w:w="0" w:type="dxa"/>
              <w:right w:w="29" w:type="dxa"/>
            </w:tcMar>
            <w:vAlign w:val="center"/>
            <w:hideMark/>
          </w:tcPr>
          <w:p w:rsidR="00B863D8" w:rsidRPr="00A4248E" w:rsidRDefault="00F7490D" w:rsidP="0042609F">
            <w:pPr>
              <w:pStyle w:val="Prrafodelista"/>
              <w:spacing w:after="0" w:line="240" w:lineRule="auto"/>
              <w:ind w:left="43"/>
              <w:jc w:val="center"/>
              <w:rPr>
                <w:rFonts w:ascii="Arial" w:hAnsi="Arial" w:cs="Arial"/>
                <w:b/>
                <w:bCs/>
                <w:color w:val="FFFFFF"/>
                <w:sz w:val="20"/>
                <w:szCs w:val="20"/>
                <w:lang w:val="es-CO"/>
              </w:rPr>
            </w:pPr>
            <w:r w:rsidRPr="00A4248E">
              <w:rPr>
                <w:rFonts w:ascii="Arial" w:hAnsi="Arial" w:cs="Arial"/>
                <w:b/>
                <w:bCs/>
                <w:color w:val="FFFFFF"/>
                <w:sz w:val="20"/>
                <w:szCs w:val="20"/>
                <w:lang w:val="es-CO"/>
              </w:rPr>
              <w:t>Categorías</w:t>
            </w:r>
            <w:r w:rsidR="004A0395" w:rsidRPr="00A4248E">
              <w:rPr>
                <w:rFonts w:ascii="Arial" w:hAnsi="Arial" w:cs="Arial"/>
                <w:b/>
                <w:bCs/>
                <w:color w:val="FFFFFF"/>
                <w:sz w:val="20"/>
                <w:szCs w:val="20"/>
                <w:lang w:val="es-CO"/>
              </w:rPr>
              <w:t xml:space="preserve"> de fuentes/sumideros afectados</w:t>
            </w:r>
          </w:p>
        </w:tc>
        <w:tc>
          <w:tcPr>
            <w:tcW w:w="123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4F81BD"/>
            <w:tcMar>
              <w:top w:w="0" w:type="dxa"/>
              <w:left w:w="29" w:type="dxa"/>
              <w:bottom w:w="0" w:type="dxa"/>
              <w:right w:w="29" w:type="dxa"/>
            </w:tcMar>
            <w:vAlign w:val="center"/>
            <w:hideMark/>
          </w:tcPr>
          <w:p w:rsidR="00B863D8" w:rsidRPr="00A4248E" w:rsidRDefault="004A0395" w:rsidP="0042609F">
            <w:pPr>
              <w:pStyle w:val="Prrafodelista"/>
              <w:spacing w:after="0" w:line="240" w:lineRule="auto"/>
              <w:ind w:left="43"/>
              <w:jc w:val="center"/>
              <w:rPr>
                <w:rFonts w:ascii="Arial" w:hAnsi="Arial" w:cs="Arial"/>
                <w:b/>
                <w:bCs/>
                <w:color w:val="FFFFFF"/>
                <w:sz w:val="20"/>
                <w:szCs w:val="20"/>
                <w:lang w:val="es-CO"/>
              </w:rPr>
            </w:pPr>
            <w:r w:rsidRPr="00A4248E">
              <w:rPr>
                <w:rFonts w:ascii="Arial" w:hAnsi="Arial" w:cs="Arial"/>
                <w:b/>
                <w:bCs/>
                <w:color w:val="FFFFFF"/>
                <w:sz w:val="20"/>
                <w:szCs w:val="20"/>
                <w:lang w:val="es-CO"/>
              </w:rPr>
              <w:t>GEI</w:t>
            </w:r>
            <w:r w:rsidR="009B6F41">
              <w:rPr>
                <w:rFonts w:ascii="Arial" w:hAnsi="Arial" w:cs="Arial"/>
                <w:b/>
                <w:bCs/>
                <w:color w:val="FFFFFF"/>
                <w:sz w:val="20"/>
                <w:szCs w:val="20"/>
                <w:lang w:val="es-CO"/>
              </w:rPr>
              <w:t xml:space="preserve"> afectados</w:t>
            </w:r>
          </w:p>
        </w:tc>
        <w:tc>
          <w:tcPr>
            <w:tcW w:w="135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4F81BD"/>
            <w:tcMar>
              <w:top w:w="0" w:type="dxa"/>
              <w:left w:w="29" w:type="dxa"/>
              <w:bottom w:w="0" w:type="dxa"/>
              <w:right w:w="29" w:type="dxa"/>
            </w:tcMar>
            <w:vAlign w:val="center"/>
            <w:hideMark/>
          </w:tcPr>
          <w:p w:rsidR="00B863D8" w:rsidRPr="00A4248E" w:rsidRDefault="004A0395" w:rsidP="0042609F">
            <w:pPr>
              <w:pStyle w:val="Prrafodelista"/>
              <w:spacing w:after="0" w:line="240" w:lineRule="auto"/>
              <w:ind w:left="43"/>
              <w:jc w:val="center"/>
              <w:rPr>
                <w:rFonts w:ascii="Arial" w:hAnsi="Arial" w:cs="Arial"/>
                <w:b/>
                <w:bCs/>
                <w:color w:val="FFFFFF"/>
                <w:sz w:val="20"/>
                <w:szCs w:val="20"/>
                <w:lang w:val="es-CO"/>
              </w:rPr>
            </w:pPr>
            <w:r w:rsidRPr="00A4248E">
              <w:rPr>
                <w:rFonts w:ascii="Arial" w:hAnsi="Arial" w:cs="Arial"/>
                <w:b/>
                <w:bCs/>
                <w:color w:val="FFFFFF"/>
                <w:sz w:val="20"/>
                <w:szCs w:val="20"/>
                <w:lang w:val="es-CO"/>
              </w:rPr>
              <w:t>Efecto en emisiones positivo o negativo</w:t>
            </w:r>
          </w:p>
        </w:tc>
        <w:tc>
          <w:tcPr>
            <w:tcW w:w="163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4F81BD"/>
            <w:tcMar>
              <w:top w:w="0" w:type="dxa"/>
              <w:left w:w="29" w:type="dxa"/>
              <w:bottom w:w="0" w:type="dxa"/>
              <w:right w:w="29" w:type="dxa"/>
            </w:tcMar>
            <w:vAlign w:val="center"/>
            <w:hideMark/>
          </w:tcPr>
          <w:p w:rsidR="00B863D8" w:rsidRPr="00A4248E" w:rsidRDefault="004A0395" w:rsidP="004A0395">
            <w:pPr>
              <w:pStyle w:val="Prrafodelista"/>
              <w:spacing w:after="0" w:line="240" w:lineRule="auto"/>
              <w:ind w:left="0"/>
              <w:jc w:val="center"/>
              <w:rPr>
                <w:rFonts w:ascii="Arial" w:hAnsi="Arial" w:cs="Arial"/>
                <w:b/>
                <w:bCs/>
                <w:color w:val="FFFFFF"/>
                <w:sz w:val="20"/>
                <w:szCs w:val="20"/>
                <w:lang w:val="es-CO"/>
              </w:rPr>
            </w:pPr>
            <w:r w:rsidRPr="00A4248E">
              <w:rPr>
                <w:rFonts w:ascii="Arial" w:hAnsi="Arial" w:cs="Arial"/>
                <w:b/>
                <w:bCs/>
                <w:color w:val="FFFFFF"/>
                <w:sz w:val="20"/>
                <w:szCs w:val="20"/>
                <w:lang w:val="es-CO"/>
              </w:rPr>
              <w:t>Incluido o excluido en la evaluación</w:t>
            </w:r>
            <w:r w:rsidR="00B863D8" w:rsidRPr="00A4248E">
              <w:rPr>
                <w:rFonts w:ascii="Arial" w:hAnsi="Arial" w:cs="Arial"/>
                <w:b/>
                <w:bCs/>
                <w:color w:val="FFFFFF"/>
                <w:sz w:val="20"/>
                <w:szCs w:val="20"/>
                <w:lang w:val="es-CO"/>
              </w:rPr>
              <w:t xml:space="preserve"> (e</w:t>
            </w:r>
            <w:r w:rsidRPr="00A4248E">
              <w:rPr>
                <w:rFonts w:ascii="Arial" w:hAnsi="Arial" w:cs="Arial"/>
                <w:b/>
                <w:bCs/>
                <w:color w:val="FFFFFF"/>
                <w:sz w:val="20"/>
                <w:szCs w:val="20"/>
                <w:lang w:val="es-CO"/>
              </w:rPr>
              <w:t>fectos</w:t>
            </w:r>
            <w:r w:rsidR="00B863D8" w:rsidRPr="00A4248E">
              <w:rPr>
                <w:rFonts w:ascii="Arial" w:hAnsi="Arial" w:cs="Arial"/>
                <w:b/>
                <w:bCs/>
                <w:color w:val="FFFFFF"/>
                <w:sz w:val="20"/>
                <w:szCs w:val="20"/>
                <w:lang w:val="es-CO"/>
              </w:rPr>
              <w:t xml:space="preserve">, </w:t>
            </w:r>
            <w:r w:rsidRPr="00A4248E">
              <w:rPr>
                <w:rFonts w:ascii="Arial" w:hAnsi="Arial" w:cs="Arial"/>
                <w:b/>
                <w:bCs/>
                <w:color w:val="FFFFFF"/>
                <w:sz w:val="20"/>
                <w:szCs w:val="20"/>
                <w:lang w:val="es-CO"/>
              </w:rPr>
              <w:t>fuentes</w:t>
            </w:r>
            <w:r w:rsidR="00B863D8" w:rsidRPr="00A4248E">
              <w:rPr>
                <w:rFonts w:ascii="Arial" w:hAnsi="Arial" w:cs="Arial"/>
                <w:b/>
                <w:bCs/>
                <w:color w:val="FFFFFF"/>
                <w:sz w:val="20"/>
                <w:szCs w:val="20"/>
                <w:lang w:val="es-CO"/>
              </w:rPr>
              <w:t>/ s</w:t>
            </w:r>
            <w:r w:rsidRPr="00A4248E">
              <w:rPr>
                <w:rFonts w:ascii="Arial" w:hAnsi="Arial" w:cs="Arial"/>
                <w:b/>
                <w:bCs/>
                <w:color w:val="FFFFFF"/>
                <w:sz w:val="20"/>
                <w:szCs w:val="20"/>
                <w:lang w:val="es-CO"/>
              </w:rPr>
              <w:t>umideros y GEI</w:t>
            </w:r>
            <w:r w:rsidR="00B863D8" w:rsidRPr="00A4248E">
              <w:rPr>
                <w:rFonts w:ascii="Arial" w:hAnsi="Arial" w:cs="Arial"/>
                <w:b/>
                <w:bCs/>
                <w:color w:val="FFFFFF"/>
                <w:sz w:val="20"/>
                <w:szCs w:val="20"/>
                <w:lang w:val="es-CO"/>
              </w:rPr>
              <w:t>)</w:t>
            </w:r>
          </w:p>
        </w:tc>
        <w:tc>
          <w:tcPr>
            <w:tcW w:w="162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4F81BD"/>
            <w:tcMar>
              <w:top w:w="0" w:type="dxa"/>
              <w:left w:w="29" w:type="dxa"/>
              <w:bottom w:w="0" w:type="dxa"/>
              <w:right w:w="29" w:type="dxa"/>
            </w:tcMar>
            <w:vAlign w:val="center"/>
            <w:hideMark/>
          </w:tcPr>
          <w:p w:rsidR="00B863D8" w:rsidRPr="00A4248E" w:rsidRDefault="004A0395" w:rsidP="0042609F">
            <w:pPr>
              <w:pStyle w:val="Prrafodelista"/>
              <w:spacing w:after="0" w:line="240" w:lineRule="auto"/>
              <w:ind w:left="0"/>
              <w:jc w:val="center"/>
              <w:rPr>
                <w:rFonts w:ascii="Arial" w:hAnsi="Arial" w:cs="Arial"/>
                <w:b/>
                <w:bCs/>
                <w:color w:val="FFFFFF"/>
                <w:sz w:val="20"/>
                <w:szCs w:val="20"/>
                <w:lang w:val="es-CO"/>
              </w:rPr>
            </w:pPr>
            <w:r w:rsidRPr="00A4248E">
              <w:rPr>
                <w:rFonts w:ascii="Arial" w:hAnsi="Arial" w:cs="Arial"/>
                <w:b/>
                <w:bCs/>
                <w:color w:val="FFFFFF"/>
                <w:sz w:val="20"/>
                <w:szCs w:val="20"/>
                <w:lang w:val="es-CO"/>
              </w:rPr>
              <w:t>Justificación de la exclusión (si aplica)</w:t>
            </w:r>
          </w:p>
        </w:tc>
      </w:tr>
      <w:tr w:rsidR="004A0395" w:rsidRPr="00661569" w:rsidTr="009B6F41">
        <w:trPr>
          <w:trHeight w:val="181"/>
        </w:trPr>
        <w:tc>
          <w:tcPr>
            <w:tcW w:w="181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:rsidR="00157632" w:rsidRPr="00A4248E" w:rsidRDefault="00157632" w:rsidP="00157632">
            <w:pPr>
              <w:spacing w:after="120" w:line="252" w:lineRule="auto"/>
              <w:rPr>
                <w:rFonts w:ascii="Arial" w:hAnsi="Arial" w:cs="Arial"/>
                <w:sz w:val="20"/>
                <w:szCs w:val="20"/>
                <w:lang w:val="es-CO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:rsidR="00157632" w:rsidRPr="00A4248E" w:rsidRDefault="00157632" w:rsidP="00AC13FE">
            <w:pPr>
              <w:pStyle w:val="Prrafodelista"/>
              <w:spacing w:after="0" w:line="240" w:lineRule="auto"/>
              <w:ind w:left="0"/>
              <w:rPr>
                <w:b/>
                <w:bCs/>
                <w:sz w:val="20"/>
                <w:szCs w:val="20"/>
                <w:lang w:val="es-CO"/>
              </w:rPr>
            </w:pPr>
          </w:p>
        </w:tc>
        <w:tc>
          <w:tcPr>
            <w:tcW w:w="12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:rsidR="00157632" w:rsidRPr="00A4248E" w:rsidRDefault="00157632">
            <w:pPr>
              <w:rPr>
                <w:lang w:val="es-CO"/>
              </w:rPr>
            </w:pPr>
          </w:p>
        </w:tc>
        <w:tc>
          <w:tcPr>
            <w:tcW w:w="13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:rsidR="00157632" w:rsidRPr="00A4248E" w:rsidRDefault="00157632" w:rsidP="00AC13FE">
            <w:pPr>
              <w:pStyle w:val="Prrafodelista"/>
              <w:spacing w:after="0" w:line="240" w:lineRule="auto"/>
              <w:ind w:left="0"/>
              <w:rPr>
                <w:rFonts w:ascii="Arial" w:hAnsi="Arial" w:cs="Arial"/>
                <w:sz w:val="20"/>
                <w:szCs w:val="20"/>
                <w:lang w:val="es-CO"/>
              </w:rPr>
            </w:pPr>
          </w:p>
        </w:tc>
        <w:tc>
          <w:tcPr>
            <w:tcW w:w="16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:rsidR="00157632" w:rsidRPr="00A4248E" w:rsidRDefault="00157632" w:rsidP="00AC13FE">
            <w:pPr>
              <w:pStyle w:val="Prrafodelista"/>
              <w:spacing w:after="0" w:line="240" w:lineRule="auto"/>
              <w:ind w:left="0"/>
              <w:rPr>
                <w:b/>
                <w:bCs/>
                <w:sz w:val="20"/>
                <w:szCs w:val="20"/>
                <w:lang w:val="es-CO"/>
              </w:rPr>
            </w:pPr>
          </w:p>
        </w:tc>
        <w:tc>
          <w:tcPr>
            <w:tcW w:w="16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:rsidR="00157632" w:rsidRPr="00A4248E" w:rsidRDefault="00157632" w:rsidP="00AC13FE">
            <w:pPr>
              <w:pStyle w:val="Prrafodelista"/>
              <w:spacing w:after="0" w:line="240" w:lineRule="auto"/>
              <w:ind w:left="0"/>
              <w:rPr>
                <w:b/>
                <w:bCs/>
                <w:sz w:val="20"/>
                <w:szCs w:val="20"/>
                <w:lang w:val="es-CO"/>
              </w:rPr>
            </w:pPr>
          </w:p>
        </w:tc>
      </w:tr>
      <w:tr w:rsidR="004A0395" w:rsidRPr="00661569" w:rsidTr="009B6F41">
        <w:trPr>
          <w:trHeight w:val="192"/>
        </w:trPr>
        <w:tc>
          <w:tcPr>
            <w:tcW w:w="181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:rsidR="00157632" w:rsidRPr="00A4248E" w:rsidRDefault="00157632" w:rsidP="00157632">
            <w:pPr>
              <w:spacing w:after="120" w:line="252" w:lineRule="auto"/>
              <w:rPr>
                <w:rFonts w:ascii="Arial" w:hAnsi="Arial" w:cs="Arial"/>
                <w:sz w:val="20"/>
                <w:szCs w:val="20"/>
                <w:lang w:val="es-CO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:rsidR="00157632" w:rsidRPr="00A4248E" w:rsidRDefault="00157632" w:rsidP="00AC13FE">
            <w:pPr>
              <w:pStyle w:val="Prrafodelista"/>
              <w:spacing w:after="0" w:line="240" w:lineRule="auto"/>
              <w:ind w:left="0"/>
              <w:rPr>
                <w:rFonts w:ascii="Arial" w:hAnsi="Arial" w:cs="Arial"/>
                <w:sz w:val="20"/>
                <w:szCs w:val="20"/>
                <w:lang w:val="es-CO"/>
              </w:rPr>
            </w:pPr>
          </w:p>
        </w:tc>
        <w:tc>
          <w:tcPr>
            <w:tcW w:w="12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:rsidR="00157632" w:rsidRPr="00A4248E" w:rsidRDefault="00157632">
            <w:pPr>
              <w:rPr>
                <w:lang w:val="es-CO"/>
              </w:rPr>
            </w:pPr>
          </w:p>
        </w:tc>
        <w:tc>
          <w:tcPr>
            <w:tcW w:w="13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:rsidR="00157632" w:rsidRPr="00A4248E" w:rsidRDefault="00157632" w:rsidP="00AC13FE">
            <w:pPr>
              <w:pStyle w:val="Prrafodelista"/>
              <w:spacing w:after="0" w:line="240" w:lineRule="auto"/>
              <w:ind w:left="0"/>
              <w:rPr>
                <w:rFonts w:ascii="Arial" w:hAnsi="Arial" w:cs="Arial"/>
                <w:sz w:val="20"/>
                <w:szCs w:val="20"/>
                <w:lang w:val="es-CO"/>
              </w:rPr>
            </w:pPr>
          </w:p>
        </w:tc>
        <w:tc>
          <w:tcPr>
            <w:tcW w:w="16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:rsidR="00157632" w:rsidRPr="00A4248E" w:rsidRDefault="00157632" w:rsidP="00AC13FE">
            <w:pPr>
              <w:pStyle w:val="Prrafodelista"/>
              <w:spacing w:after="0" w:line="240" w:lineRule="auto"/>
              <w:ind w:left="0"/>
              <w:rPr>
                <w:b/>
                <w:bCs/>
                <w:sz w:val="20"/>
                <w:szCs w:val="20"/>
                <w:lang w:val="es-CO"/>
              </w:rPr>
            </w:pPr>
          </w:p>
        </w:tc>
        <w:tc>
          <w:tcPr>
            <w:tcW w:w="16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:rsidR="00157632" w:rsidRPr="00A4248E" w:rsidRDefault="00157632" w:rsidP="00AC13FE">
            <w:pPr>
              <w:pStyle w:val="Prrafodelista"/>
              <w:spacing w:after="0" w:line="240" w:lineRule="auto"/>
              <w:ind w:left="0"/>
              <w:rPr>
                <w:b/>
                <w:bCs/>
                <w:sz w:val="20"/>
                <w:szCs w:val="20"/>
                <w:lang w:val="es-CO"/>
              </w:rPr>
            </w:pPr>
          </w:p>
        </w:tc>
      </w:tr>
      <w:tr w:rsidR="004A0395" w:rsidRPr="00661569" w:rsidTr="009B6F41">
        <w:trPr>
          <w:trHeight w:val="192"/>
        </w:trPr>
        <w:tc>
          <w:tcPr>
            <w:tcW w:w="1815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:rsidR="00157632" w:rsidRPr="00A4248E" w:rsidRDefault="00157632" w:rsidP="00157632">
            <w:pPr>
              <w:spacing w:after="120" w:line="252" w:lineRule="auto"/>
              <w:rPr>
                <w:rFonts w:ascii="Arial" w:hAnsi="Arial" w:cs="Arial"/>
                <w:sz w:val="20"/>
                <w:szCs w:val="20"/>
                <w:lang w:val="es-CO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:rsidR="00157632" w:rsidRPr="00A4248E" w:rsidRDefault="00157632" w:rsidP="00AC13FE">
            <w:pPr>
              <w:pStyle w:val="Prrafodelista"/>
              <w:spacing w:after="0" w:line="240" w:lineRule="auto"/>
              <w:ind w:left="0"/>
              <w:rPr>
                <w:rFonts w:ascii="Arial" w:hAnsi="Arial" w:cs="Arial"/>
                <w:sz w:val="20"/>
                <w:szCs w:val="20"/>
                <w:lang w:val="es-CO"/>
              </w:rPr>
            </w:pPr>
          </w:p>
        </w:tc>
        <w:tc>
          <w:tcPr>
            <w:tcW w:w="123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:rsidR="00157632" w:rsidRPr="00A4248E" w:rsidRDefault="00157632">
            <w:pPr>
              <w:rPr>
                <w:lang w:val="es-CO"/>
              </w:rPr>
            </w:pPr>
          </w:p>
        </w:tc>
        <w:tc>
          <w:tcPr>
            <w:tcW w:w="1353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:rsidR="00157632" w:rsidRPr="00A4248E" w:rsidRDefault="00157632" w:rsidP="00AC13FE">
            <w:pPr>
              <w:pStyle w:val="Prrafodelista"/>
              <w:spacing w:after="0" w:line="240" w:lineRule="auto"/>
              <w:ind w:left="0"/>
              <w:rPr>
                <w:rFonts w:ascii="Arial" w:hAnsi="Arial" w:cs="Arial"/>
                <w:sz w:val="20"/>
                <w:szCs w:val="20"/>
                <w:lang w:val="es-CO"/>
              </w:rPr>
            </w:pPr>
          </w:p>
        </w:tc>
        <w:tc>
          <w:tcPr>
            <w:tcW w:w="1633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:rsidR="00157632" w:rsidRPr="00A4248E" w:rsidRDefault="00157632" w:rsidP="00AC13FE">
            <w:pPr>
              <w:pStyle w:val="Prrafodelista"/>
              <w:spacing w:after="0" w:line="240" w:lineRule="auto"/>
              <w:ind w:left="0"/>
              <w:rPr>
                <w:b/>
                <w:bCs/>
                <w:sz w:val="20"/>
                <w:szCs w:val="20"/>
                <w:lang w:val="es-CO"/>
              </w:rPr>
            </w:pPr>
          </w:p>
        </w:tc>
        <w:tc>
          <w:tcPr>
            <w:tcW w:w="1629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:rsidR="00157632" w:rsidRPr="00A4248E" w:rsidRDefault="00157632" w:rsidP="00AC13FE">
            <w:pPr>
              <w:pStyle w:val="Prrafodelista"/>
              <w:spacing w:after="0" w:line="240" w:lineRule="auto"/>
              <w:ind w:left="0"/>
              <w:rPr>
                <w:b/>
                <w:bCs/>
                <w:sz w:val="20"/>
                <w:szCs w:val="20"/>
                <w:lang w:val="es-CO"/>
              </w:rPr>
            </w:pPr>
          </w:p>
        </w:tc>
      </w:tr>
      <w:tr w:rsidR="009B6F41" w:rsidRPr="00661569" w:rsidTr="009B6F41">
        <w:trPr>
          <w:trHeight w:val="192"/>
        </w:trPr>
        <w:tc>
          <w:tcPr>
            <w:tcW w:w="1815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:rsidR="009B6F41" w:rsidRPr="00A4248E" w:rsidRDefault="009B6F41" w:rsidP="00157632">
            <w:pPr>
              <w:spacing w:after="120" w:line="252" w:lineRule="auto"/>
              <w:rPr>
                <w:rFonts w:ascii="Arial" w:hAnsi="Arial" w:cs="Arial"/>
                <w:sz w:val="20"/>
                <w:szCs w:val="20"/>
                <w:lang w:val="es-CO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:rsidR="009B6F41" w:rsidRPr="00A4248E" w:rsidRDefault="009B6F41" w:rsidP="00AC13FE">
            <w:pPr>
              <w:pStyle w:val="Prrafodelista"/>
              <w:spacing w:after="0" w:line="240" w:lineRule="auto"/>
              <w:ind w:left="0"/>
              <w:rPr>
                <w:rFonts w:ascii="Arial" w:hAnsi="Arial" w:cs="Arial"/>
                <w:sz w:val="20"/>
                <w:szCs w:val="20"/>
                <w:lang w:val="es-CO"/>
              </w:rPr>
            </w:pPr>
          </w:p>
        </w:tc>
        <w:tc>
          <w:tcPr>
            <w:tcW w:w="123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:rsidR="009B6F41" w:rsidRPr="00A4248E" w:rsidRDefault="009B6F41">
            <w:pPr>
              <w:rPr>
                <w:lang w:val="es-CO"/>
              </w:rPr>
            </w:pPr>
          </w:p>
        </w:tc>
        <w:tc>
          <w:tcPr>
            <w:tcW w:w="1353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:rsidR="009B6F41" w:rsidRPr="00A4248E" w:rsidRDefault="009B6F41" w:rsidP="00AC13FE">
            <w:pPr>
              <w:pStyle w:val="Prrafodelista"/>
              <w:spacing w:after="0" w:line="240" w:lineRule="auto"/>
              <w:ind w:left="0"/>
              <w:rPr>
                <w:rFonts w:ascii="Arial" w:hAnsi="Arial" w:cs="Arial"/>
                <w:sz w:val="20"/>
                <w:szCs w:val="20"/>
                <w:lang w:val="es-CO"/>
              </w:rPr>
            </w:pPr>
          </w:p>
        </w:tc>
        <w:tc>
          <w:tcPr>
            <w:tcW w:w="1633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:rsidR="009B6F41" w:rsidRPr="00A4248E" w:rsidRDefault="009B6F41" w:rsidP="00AC13FE">
            <w:pPr>
              <w:pStyle w:val="Prrafodelista"/>
              <w:spacing w:after="0" w:line="240" w:lineRule="auto"/>
              <w:ind w:left="0"/>
              <w:rPr>
                <w:b/>
                <w:bCs/>
                <w:sz w:val="20"/>
                <w:szCs w:val="20"/>
                <w:lang w:val="es-CO"/>
              </w:rPr>
            </w:pPr>
          </w:p>
        </w:tc>
        <w:tc>
          <w:tcPr>
            <w:tcW w:w="1629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:rsidR="009B6F41" w:rsidRPr="00A4248E" w:rsidRDefault="009B6F41" w:rsidP="00AC13FE">
            <w:pPr>
              <w:pStyle w:val="Prrafodelista"/>
              <w:spacing w:after="0" w:line="240" w:lineRule="auto"/>
              <w:ind w:left="0"/>
              <w:rPr>
                <w:b/>
                <w:bCs/>
                <w:sz w:val="20"/>
                <w:szCs w:val="20"/>
                <w:lang w:val="es-CO"/>
              </w:rPr>
            </w:pPr>
          </w:p>
        </w:tc>
      </w:tr>
      <w:tr w:rsidR="009B6F41" w:rsidRPr="00661569" w:rsidTr="009B6F41">
        <w:trPr>
          <w:trHeight w:val="192"/>
        </w:trPr>
        <w:tc>
          <w:tcPr>
            <w:tcW w:w="1815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:rsidR="009B6F41" w:rsidRPr="00A4248E" w:rsidRDefault="009B6F41" w:rsidP="00157632">
            <w:pPr>
              <w:spacing w:after="120" w:line="252" w:lineRule="auto"/>
              <w:rPr>
                <w:rFonts w:ascii="Arial" w:hAnsi="Arial" w:cs="Arial"/>
                <w:sz w:val="20"/>
                <w:szCs w:val="20"/>
                <w:lang w:val="es-CO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:rsidR="009B6F41" w:rsidRPr="00A4248E" w:rsidRDefault="009B6F41" w:rsidP="00AC13FE">
            <w:pPr>
              <w:pStyle w:val="Prrafodelista"/>
              <w:spacing w:after="0" w:line="240" w:lineRule="auto"/>
              <w:ind w:left="0"/>
              <w:rPr>
                <w:rFonts w:ascii="Arial" w:hAnsi="Arial" w:cs="Arial"/>
                <w:sz w:val="20"/>
                <w:szCs w:val="20"/>
                <w:lang w:val="es-CO"/>
              </w:rPr>
            </w:pPr>
          </w:p>
        </w:tc>
        <w:tc>
          <w:tcPr>
            <w:tcW w:w="123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:rsidR="009B6F41" w:rsidRPr="00A4248E" w:rsidRDefault="009B6F41">
            <w:pPr>
              <w:rPr>
                <w:lang w:val="es-CO"/>
              </w:rPr>
            </w:pPr>
          </w:p>
        </w:tc>
        <w:tc>
          <w:tcPr>
            <w:tcW w:w="1353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:rsidR="009B6F41" w:rsidRPr="00A4248E" w:rsidRDefault="009B6F41" w:rsidP="00AC13FE">
            <w:pPr>
              <w:pStyle w:val="Prrafodelista"/>
              <w:spacing w:after="0" w:line="240" w:lineRule="auto"/>
              <w:ind w:left="0"/>
              <w:rPr>
                <w:rFonts w:ascii="Arial" w:hAnsi="Arial" w:cs="Arial"/>
                <w:sz w:val="20"/>
                <w:szCs w:val="20"/>
                <w:lang w:val="es-CO"/>
              </w:rPr>
            </w:pPr>
          </w:p>
        </w:tc>
        <w:tc>
          <w:tcPr>
            <w:tcW w:w="1633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:rsidR="009B6F41" w:rsidRPr="00A4248E" w:rsidRDefault="009B6F41" w:rsidP="00AC13FE">
            <w:pPr>
              <w:pStyle w:val="Prrafodelista"/>
              <w:spacing w:after="0" w:line="240" w:lineRule="auto"/>
              <w:ind w:left="0"/>
              <w:rPr>
                <w:b/>
                <w:bCs/>
                <w:sz w:val="20"/>
                <w:szCs w:val="20"/>
                <w:lang w:val="es-CO"/>
              </w:rPr>
            </w:pPr>
          </w:p>
        </w:tc>
        <w:tc>
          <w:tcPr>
            <w:tcW w:w="1629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:rsidR="009B6F41" w:rsidRPr="00A4248E" w:rsidRDefault="009B6F41" w:rsidP="00AC13FE">
            <w:pPr>
              <w:pStyle w:val="Prrafodelista"/>
              <w:spacing w:after="0" w:line="240" w:lineRule="auto"/>
              <w:ind w:left="0"/>
              <w:rPr>
                <w:b/>
                <w:bCs/>
                <w:sz w:val="20"/>
                <w:szCs w:val="20"/>
                <w:lang w:val="es-CO"/>
              </w:rPr>
            </w:pPr>
          </w:p>
        </w:tc>
      </w:tr>
      <w:tr w:rsidR="009B6F41" w:rsidRPr="00661569" w:rsidTr="009B6F41">
        <w:trPr>
          <w:trHeight w:val="192"/>
        </w:trPr>
        <w:tc>
          <w:tcPr>
            <w:tcW w:w="1815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:rsidR="009B6F41" w:rsidRPr="00A4248E" w:rsidRDefault="009B6F41" w:rsidP="00157632">
            <w:pPr>
              <w:spacing w:after="120" w:line="252" w:lineRule="auto"/>
              <w:rPr>
                <w:rFonts w:ascii="Arial" w:hAnsi="Arial" w:cs="Arial"/>
                <w:sz w:val="20"/>
                <w:szCs w:val="20"/>
                <w:lang w:val="es-CO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:rsidR="009B6F41" w:rsidRPr="00A4248E" w:rsidRDefault="009B6F41" w:rsidP="00AC13FE">
            <w:pPr>
              <w:pStyle w:val="Prrafodelista"/>
              <w:spacing w:after="0" w:line="240" w:lineRule="auto"/>
              <w:ind w:left="0"/>
              <w:rPr>
                <w:rFonts w:ascii="Arial" w:hAnsi="Arial" w:cs="Arial"/>
                <w:sz w:val="20"/>
                <w:szCs w:val="20"/>
                <w:lang w:val="es-CO"/>
              </w:rPr>
            </w:pPr>
          </w:p>
        </w:tc>
        <w:tc>
          <w:tcPr>
            <w:tcW w:w="123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:rsidR="009B6F41" w:rsidRPr="00A4248E" w:rsidRDefault="009B6F41">
            <w:pPr>
              <w:rPr>
                <w:lang w:val="es-CO"/>
              </w:rPr>
            </w:pPr>
          </w:p>
        </w:tc>
        <w:tc>
          <w:tcPr>
            <w:tcW w:w="1353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:rsidR="009B6F41" w:rsidRPr="00A4248E" w:rsidRDefault="009B6F41" w:rsidP="00AC13FE">
            <w:pPr>
              <w:pStyle w:val="Prrafodelista"/>
              <w:spacing w:after="0" w:line="240" w:lineRule="auto"/>
              <w:ind w:left="0"/>
              <w:rPr>
                <w:rFonts w:ascii="Arial" w:hAnsi="Arial" w:cs="Arial"/>
                <w:sz w:val="20"/>
                <w:szCs w:val="20"/>
                <w:lang w:val="es-CO"/>
              </w:rPr>
            </w:pPr>
          </w:p>
        </w:tc>
        <w:tc>
          <w:tcPr>
            <w:tcW w:w="1633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:rsidR="009B6F41" w:rsidRPr="00A4248E" w:rsidRDefault="009B6F41" w:rsidP="00AC13FE">
            <w:pPr>
              <w:pStyle w:val="Prrafodelista"/>
              <w:spacing w:after="0" w:line="240" w:lineRule="auto"/>
              <w:ind w:left="0"/>
              <w:rPr>
                <w:b/>
                <w:bCs/>
                <w:sz w:val="20"/>
                <w:szCs w:val="20"/>
                <w:lang w:val="es-CO"/>
              </w:rPr>
            </w:pPr>
          </w:p>
        </w:tc>
        <w:tc>
          <w:tcPr>
            <w:tcW w:w="1629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:rsidR="009B6F41" w:rsidRPr="00A4248E" w:rsidRDefault="009B6F41" w:rsidP="00AC13FE">
            <w:pPr>
              <w:pStyle w:val="Prrafodelista"/>
              <w:spacing w:after="0" w:line="240" w:lineRule="auto"/>
              <w:ind w:left="0"/>
              <w:rPr>
                <w:b/>
                <w:bCs/>
                <w:sz w:val="20"/>
                <w:szCs w:val="20"/>
                <w:lang w:val="es-CO"/>
              </w:rPr>
            </w:pPr>
          </w:p>
        </w:tc>
      </w:tr>
    </w:tbl>
    <w:tbl>
      <w:tblPr>
        <w:tblStyle w:val="Tablaconcuadrcula"/>
        <w:tblpPr w:leftFromText="141" w:rightFromText="141" w:vertAnchor="text" w:horzAnchor="margin" w:tblpY="556"/>
        <w:tblW w:w="0" w:type="auto"/>
        <w:tblLook w:val="04A0" w:firstRow="1" w:lastRow="0" w:firstColumn="1" w:lastColumn="0" w:noHBand="0" w:noVBand="1"/>
      </w:tblPr>
      <w:tblGrid>
        <w:gridCol w:w="3521"/>
        <w:gridCol w:w="5811"/>
      </w:tblGrid>
      <w:tr w:rsidR="009B6F41" w:rsidRPr="00A4248E" w:rsidTr="009B6F41">
        <w:tc>
          <w:tcPr>
            <w:tcW w:w="3521" w:type="dxa"/>
            <w:shd w:val="clear" w:color="auto" w:fill="4F81BD" w:themeFill="accent1"/>
            <w:vAlign w:val="center"/>
          </w:tcPr>
          <w:p w:rsidR="009B6F41" w:rsidRPr="00A4248E" w:rsidRDefault="009B6F41" w:rsidP="009B6F41">
            <w:pPr>
              <w:spacing w:line="252" w:lineRule="auto"/>
              <w:rPr>
                <w:rFonts w:ascii="Arial" w:hAnsi="Arial" w:cs="Arial"/>
                <w:b/>
                <w:color w:val="FFFFFF" w:themeColor="background1"/>
                <w:sz w:val="20"/>
                <w:szCs w:val="20"/>
                <w:lang w:val="es-CO"/>
              </w:rPr>
            </w:pPr>
            <w:r w:rsidRPr="00A4248E">
              <w:rPr>
                <w:rFonts w:ascii="Arial" w:hAnsi="Arial" w:cs="Arial"/>
                <w:b/>
                <w:color w:val="FFFFFF" w:themeColor="background1"/>
                <w:sz w:val="20"/>
                <w:szCs w:val="20"/>
                <w:lang w:val="es-CO"/>
              </w:rPr>
              <w:lastRenderedPageBreak/>
              <w:t>Requerimientos de reporte</w:t>
            </w:r>
          </w:p>
        </w:tc>
        <w:tc>
          <w:tcPr>
            <w:tcW w:w="5811" w:type="dxa"/>
            <w:shd w:val="clear" w:color="auto" w:fill="4F81BD" w:themeFill="accent1"/>
            <w:vAlign w:val="center"/>
          </w:tcPr>
          <w:p w:rsidR="009B6F41" w:rsidRPr="00A4248E" w:rsidRDefault="009B6F41" w:rsidP="009B6F41">
            <w:pPr>
              <w:spacing w:line="252" w:lineRule="auto"/>
              <w:rPr>
                <w:rFonts w:ascii="Arial" w:hAnsi="Arial" w:cs="Arial"/>
                <w:b/>
                <w:color w:val="FFFFFF" w:themeColor="background1"/>
                <w:sz w:val="20"/>
                <w:szCs w:val="20"/>
                <w:lang w:val="es-CO"/>
              </w:rPr>
            </w:pPr>
            <w:r w:rsidRPr="00A4248E">
              <w:rPr>
                <w:rFonts w:ascii="Arial" w:hAnsi="Arial" w:cs="Arial"/>
                <w:b/>
                <w:color w:val="FFFFFF" w:themeColor="background1"/>
                <w:sz w:val="20"/>
                <w:szCs w:val="20"/>
                <w:lang w:val="es-CO"/>
              </w:rPr>
              <w:t>Respuesta</w:t>
            </w:r>
          </w:p>
        </w:tc>
      </w:tr>
      <w:tr w:rsidR="009B6F41" w:rsidRPr="00661569" w:rsidTr="009B6F41">
        <w:tc>
          <w:tcPr>
            <w:tcW w:w="3521" w:type="dxa"/>
            <w:vAlign w:val="center"/>
          </w:tcPr>
          <w:p w:rsidR="009B6F41" w:rsidRPr="00A4248E" w:rsidDel="001155B9" w:rsidRDefault="009B6F41" w:rsidP="009B6F41">
            <w:pPr>
              <w:autoSpaceDE w:val="0"/>
              <w:autoSpaceDN w:val="0"/>
              <w:adjustRightInd w:val="0"/>
              <w:rPr>
                <w:rFonts w:ascii="Arial" w:hAnsi="Arial" w:cs="Arial"/>
                <w:i/>
                <w:sz w:val="20"/>
                <w:szCs w:val="20"/>
                <w:lang w:val="es-CO"/>
              </w:rPr>
            </w:pPr>
            <w:r w:rsidRPr="004A0395">
              <w:rPr>
                <w:rFonts w:ascii="Arial" w:hAnsi="Arial" w:cs="Arial"/>
                <w:i/>
                <w:sz w:val="20"/>
                <w:szCs w:val="20"/>
                <w:lang w:val="es-CO"/>
              </w:rPr>
              <w:t xml:space="preserve">El enfoque utilizado para determinar la importancia de los efectos relativos a GEI </w:t>
            </w:r>
          </w:p>
        </w:tc>
        <w:tc>
          <w:tcPr>
            <w:tcW w:w="5811" w:type="dxa"/>
            <w:vAlign w:val="center"/>
          </w:tcPr>
          <w:p w:rsidR="009B6F41" w:rsidRPr="00A4248E" w:rsidRDefault="009B6F41" w:rsidP="009B6F41">
            <w:pPr>
              <w:autoSpaceDE w:val="0"/>
              <w:autoSpaceDN w:val="0"/>
              <w:adjustRightInd w:val="0"/>
              <w:spacing w:after="120" w:line="252" w:lineRule="auto"/>
              <w:rPr>
                <w:rFonts w:ascii="Arial" w:hAnsi="Arial" w:cs="Arial"/>
                <w:sz w:val="20"/>
                <w:szCs w:val="20"/>
                <w:lang w:val="es-CO"/>
              </w:rPr>
            </w:pPr>
          </w:p>
        </w:tc>
      </w:tr>
    </w:tbl>
    <w:p w:rsidR="009B6F41" w:rsidRDefault="009B6F41">
      <w:pPr>
        <w:rPr>
          <w:rFonts w:ascii="Arial" w:hAnsi="Arial" w:cs="Arial"/>
          <w:b/>
          <w:sz w:val="20"/>
          <w:szCs w:val="20"/>
          <w:lang w:val="es-CO"/>
        </w:rPr>
      </w:pPr>
    </w:p>
    <w:p w:rsidR="009B6F41" w:rsidRDefault="009B6F41">
      <w:pPr>
        <w:rPr>
          <w:rFonts w:ascii="Arial" w:hAnsi="Arial" w:cs="Arial"/>
          <w:b/>
          <w:sz w:val="20"/>
          <w:szCs w:val="20"/>
          <w:lang w:val="es-CO"/>
        </w:rPr>
      </w:pPr>
    </w:p>
    <w:p w:rsidR="00157632" w:rsidRPr="00A4248E" w:rsidRDefault="004A0395" w:rsidP="009907FA">
      <w:pPr>
        <w:pStyle w:val="Ttulo2"/>
        <w:rPr>
          <w:lang w:val="es-CO"/>
        </w:rPr>
      </w:pPr>
      <w:r w:rsidRPr="00A4248E">
        <w:rPr>
          <w:lang w:val="es-CO"/>
        </w:rPr>
        <w:t>Metodolog</w:t>
      </w:r>
      <w:r w:rsidR="006479A1" w:rsidRPr="00A4248E">
        <w:rPr>
          <w:lang w:val="es-CO"/>
        </w:rPr>
        <w:t>ía del escenario de referencia</w:t>
      </w:r>
    </w:p>
    <w:p w:rsidR="00157632" w:rsidRPr="00A4248E" w:rsidRDefault="00157632" w:rsidP="00157632">
      <w:pPr>
        <w:spacing w:after="0" w:line="252" w:lineRule="auto"/>
        <w:rPr>
          <w:rFonts w:ascii="Arial" w:hAnsi="Arial" w:cs="Arial"/>
          <w:sz w:val="20"/>
          <w:szCs w:val="20"/>
          <w:lang w:val="es-CO"/>
        </w:rPr>
      </w:pPr>
      <w:r w:rsidRPr="00A4248E">
        <w:rPr>
          <w:rFonts w:ascii="Arial" w:hAnsi="Arial" w:cs="Arial"/>
          <w:sz w:val="20"/>
          <w:szCs w:val="20"/>
          <w:lang w:val="es-CO"/>
        </w:rPr>
        <w:t>(Referenc</w:t>
      </w:r>
      <w:r w:rsidR="006479A1" w:rsidRPr="00A4248E">
        <w:rPr>
          <w:rFonts w:ascii="Arial" w:hAnsi="Arial" w:cs="Arial"/>
          <w:sz w:val="20"/>
          <w:szCs w:val="20"/>
          <w:lang w:val="es-CO"/>
        </w:rPr>
        <w:t>ia</w:t>
      </w:r>
      <w:r w:rsidRPr="00A4248E">
        <w:rPr>
          <w:rFonts w:ascii="Arial" w:hAnsi="Arial" w:cs="Arial"/>
          <w:sz w:val="20"/>
          <w:szCs w:val="20"/>
          <w:lang w:val="es-CO"/>
        </w:rPr>
        <w:t>: C</w:t>
      </w:r>
      <w:r w:rsidR="00F7490D">
        <w:rPr>
          <w:rFonts w:ascii="Arial" w:hAnsi="Arial" w:cs="Arial"/>
          <w:sz w:val="20"/>
          <w:szCs w:val="20"/>
          <w:lang w:val="es-CO"/>
        </w:rPr>
        <w:t xml:space="preserve">apitulo </w:t>
      </w:r>
      <w:r w:rsidRPr="00A4248E">
        <w:rPr>
          <w:rFonts w:ascii="Arial" w:hAnsi="Arial" w:cs="Arial"/>
          <w:sz w:val="20"/>
          <w:szCs w:val="20"/>
          <w:lang w:val="es-CO"/>
        </w:rPr>
        <w:t>8)</w:t>
      </w:r>
    </w:p>
    <w:p w:rsidR="00157632" w:rsidRPr="00A4248E" w:rsidRDefault="00157632" w:rsidP="00157632">
      <w:pPr>
        <w:spacing w:after="0" w:line="252" w:lineRule="auto"/>
        <w:rPr>
          <w:rFonts w:ascii="Arial" w:hAnsi="Arial" w:cs="Arial"/>
          <w:b/>
          <w:sz w:val="20"/>
          <w:szCs w:val="20"/>
          <w:lang w:val="es-CO"/>
        </w:rPr>
      </w:pPr>
    </w:p>
    <w:tbl>
      <w:tblPr>
        <w:tblStyle w:val="Tablaconcuadrcula"/>
        <w:tblW w:w="9630" w:type="dxa"/>
        <w:tblInd w:w="18" w:type="dxa"/>
        <w:tblLook w:val="04A0" w:firstRow="1" w:lastRow="0" w:firstColumn="1" w:lastColumn="0" w:noHBand="0" w:noVBand="1"/>
      </w:tblPr>
      <w:tblGrid>
        <w:gridCol w:w="3521"/>
        <w:gridCol w:w="6109"/>
      </w:tblGrid>
      <w:tr w:rsidR="00157632" w:rsidRPr="00A4248E" w:rsidTr="009B6F41">
        <w:trPr>
          <w:tblHeader/>
        </w:trPr>
        <w:tc>
          <w:tcPr>
            <w:tcW w:w="3521" w:type="dxa"/>
            <w:shd w:val="clear" w:color="auto" w:fill="4F81BD" w:themeFill="accent1"/>
            <w:vAlign w:val="center"/>
          </w:tcPr>
          <w:p w:rsidR="00157632" w:rsidRPr="00A4248E" w:rsidRDefault="006479A1" w:rsidP="00AC13FE">
            <w:pPr>
              <w:spacing w:line="252" w:lineRule="auto"/>
              <w:rPr>
                <w:rFonts w:ascii="Arial" w:hAnsi="Arial" w:cs="Arial"/>
                <w:i/>
                <w:color w:val="FFFFFF" w:themeColor="background1"/>
                <w:sz w:val="20"/>
                <w:szCs w:val="20"/>
                <w:lang w:val="es-CO"/>
              </w:rPr>
            </w:pPr>
            <w:r w:rsidRPr="00A4248E">
              <w:rPr>
                <w:rFonts w:ascii="Arial" w:hAnsi="Arial" w:cs="Arial"/>
                <w:b/>
                <w:i/>
                <w:color w:val="FFFFFF" w:themeColor="background1"/>
                <w:sz w:val="20"/>
                <w:szCs w:val="20"/>
                <w:lang w:val="es-CO"/>
              </w:rPr>
              <w:t>Requerimiento</w:t>
            </w:r>
            <w:r w:rsidR="00F7490D">
              <w:rPr>
                <w:rFonts w:ascii="Arial" w:hAnsi="Arial" w:cs="Arial"/>
                <w:b/>
                <w:i/>
                <w:color w:val="FFFFFF" w:themeColor="background1"/>
                <w:sz w:val="20"/>
                <w:szCs w:val="20"/>
                <w:lang w:val="es-CO"/>
              </w:rPr>
              <w:t>s</w:t>
            </w:r>
            <w:r w:rsidRPr="00A4248E">
              <w:rPr>
                <w:rFonts w:ascii="Arial" w:hAnsi="Arial" w:cs="Arial"/>
                <w:b/>
                <w:i/>
                <w:color w:val="FFFFFF" w:themeColor="background1"/>
                <w:sz w:val="20"/>
                <w:szCs w:val="20"/>
                <w:lang w:val="es-CO"/>
              </w:rPr>
              <w:t xml:space="preserve"> de reporte</w:t>
            </w:r>
          </w:p>
        </w:tc>
        <w:tc>
          <w:tcPr>
            <w:tcW w:w="6109" w:type="dxa"/>
            <w:shd w:val="clear" w:color="auto" w:fill="4F81BD" w:themeFill="accent1"/>
            <w:vAlign w:val="center"/>
          </w:tcPr>
          <w:p w:rsidR="00157632" w:rsidRPr="00A4248E" w:rsidRDefault="006479A1" w:rsidP="00AC13FE">
            <w:pPr>
              <w:rPr>
                <w:color w:val="FFFFFF" w:themeColor="background1"/>
                <w:lang w:val="es-CO"/>
              </w:rPr>
            </w:pPr>
            <w:r w:rsidRPr="00A4248E">
              <w:rPr>
                <w:rFonts w:ascii="Arial" w:hAnsi="Arial" w:cs="Arial"/>
                <w:b/>
                <w:color w:val="FFFFFF" w:themeColor="background1"/>
                <w:sz w:val="20"/>
                <w:szCs w:val="20"/>
                <w:lang w:val="es-CO"/>
              </w:rPr>
              <w:t>Respuesta</w:t>
            </w:r>
          </w:p>
        </w:tc>
      </w:tr>
      <w:tr w:rsidR="00157632" w:rsidRPr="00A4248E" w:rsidDel="00497196" w:rsidTr="009B6F41">
        <w:tc>
          <w:tcPr>
            <w:tcW w:w="3521" w:type="dxa"/>
            <w:vAlign w:val="center"/>
          </w:tcPr>
          <w:p w:rsidR="006479A1" w:rsidRPr="00A4248E" w:rsidRDefault="006479A1" w:rsidP="006479A1">
            <w:pPr>
              <w:spacing w:line="252" w:lineRule="auto"/>
              <w:rPr>
                <w:rFonts w:ascii="Arial" w:hAnsi="Arial" w:cs="Arial"/>
                <w:i/>
                <w:sz w:val="20"/>
                <w:szCs w:val="20"/>
                <w:lang w:val="es-CO"/>
              </w:rPr>
            </w:pPr>
            <w:r w:rsidRPr="00A4248E">
              <w:rPr>
                <w:rFonts w:ascii="Arial" w:hAnsi="Arial" w:cs="Arial"/>
                <w:i/>
                <w:sz w:val="20"/>
                <w:szCs w:val="20"/>
                <w:lang w:val="es-CO"/>
              </w:rPr>
              <w:t>D</w:t>
            </w:r>
            <w:r w:rsidRPr="006479A1">
              <w:rPr>
                <w:rFonts w:ascii="Arial" w:hAnsi="Arial" w:cs="Arial"/>
                <w:i/>
                <w:sz w:val="20"/>
                <w:szCs w:val="20"/>
                <w:lang w:val="es-CO"/>
              </w:rPr>
              <w:t xml:space="preserve">escripción del escenario de referencia (es decir, una descripción de los eventos o condiciones que es más probable que ocurran en ausencia de la política o </w:t>
            </w:r>
          </w:p>
          <w:p w:rsidR="00157632" w:rsidRPr="00A4248E" w:rsidRDefault="006479A1" w:rsidP="006479A1">
            <w:pPr>
              <w:spacing w:line="252" w:lineRule="auto"/>
              <w:rPr>
                <w:rFonts w:ascii="Arial" w:hAnsi="Arial" w:cs="Arial"/>
                <w:i/>
                <w:sz w:val="20"/>
                <w:szCs w:val="20"/>
                <w:lang w:val="es-CO"/>
              </w:rPr>
            </w:pPr>
            <w:r w:rsidRPr="006479A1">
              <w:rPr>
                <w:rFonts w:ascii="Arial" w:hAnsi="Arial" w:cs="Arial"/>
                <w:i/>
                <w:sz w:val="20"/>
                <w:szCs w:val="20"/>
                <w:lang w:val="es-CO"/>
              </w:rPr>
              <w:t xml:space="preserve">acción) </w:t>
            </w:r>
          </w:p>
        </w:tc>
        <w:tc>
          <w:tcPr>
            <w:tcW w:w="6109" w:type="dxa"/>
            <w:vAlign w:val="center"/>
          </w:tcPr>
          <w:p w:rsidR="00157632" w:rsidRPr="00A4248E" w:rsidDel="00497196" w:rsidRDefault="00157632" w:rsidP="00157632">
            <w:pPr>
              <w:spacing w:after="120" w:line="252" w:lineRule="auto"/>
              <w:rPr>
                <w:rFonts w:ascii="Arial" w:hAnsi="Arial" w:cs="Arial"/>
                <w:sz w:val="20"/>
                <w:szCs w:val="20"/>
                <w:lang w:val="es-CO"/>
              </w:rPr>
            </w:pPr>
          </w:p>
        </w:tc>
      </w:tr>
      <w:tr w:rsidR="00157632" w:rsidRPr="00661569" w:rsidDel="00497196" w:rsidTr="009B6F41">
        <w:tc>
          <w:tcPr>
            <w:tcW w:w="3521" w:type="dxa"/>
            <w:vAlign w:val="center"/>
          </w:tcPr>
          <w:p w:rsidR="00157632" w:rsidRPr="00A4248E" w:rsidRDefault="006479A1" w:rsidP="00AC13FE">
            <w:pPr>
              <w:spacing w:line="252" w:lineRule="auto"/>
              <w:rPr>
                <w:rFonts w:ascii="Arial" w:hAnsi="Arial" w:cs="Arial"/>
                <w:i/>
                <w:sz w:val="20"/>
                <w:szCs w:val="20"/>
                <w:lang w:val="es-CO"/>
              </w:rPr>
            </w:pPr>
            <w:r w:rsidRPr="00A4248E">
              <w:rPr>
                <w:rFonts w:ascii="Arial" w:hAnsi="Arial" w:cs="Arial"/>
                <w:i/>
                <w:sz w:val="20"/>
                <w:szCs w:val="20"/>
                <w:lang w:val="es-CO"/>
              </w:rPr>
              <w:t>J</w:t>
            </w:r>
            <w:r w:rsidRPr="006479A1">
              <w:rPr>
                <w:rFonts w:ascii="Arial" w:hAnsi="Arial" w:cs="Arial"/>
                <w:i/>
                <w:sz w:val="20"/>
                <w:szCs w:val="20"/>
                <w:lang w:val="es-CO"/>
              </w:rPr>
              <w:t>ustificación de por qué se considera el escenario más probable</w:t>
            </w:r>
          </w:p>
        </w:tc>
        <w:tc>
          <w:tcPr>
            <w:tcW w:w="6109" w:type="dxa"/>
            <w:vAlign w:val="center"/>
          </w:tcPr>
          <w:p w:rsidR="00157632" w:rsidRPr="00A4248E" w:rsidDel="00497196" w:rsidRDefault="00157632" w:rsidP="00A72304">
            <w:pPr>
              <w:spacing w:line="252" w:lineRule="auto"/>
              <w:rPr>
                <w:rFonts w:ascii="Arial" w:hAnsi="Arial" w:cs="Arial"/>
                <w:sz w:val="20"/>
                <w:szCs w:val="20"/>
                <w:lang w:val="es-CO"/>
              </w:rPr>
            </w:pPr>
          </w:p>
        </w:tc>
      </w:tr>
      <w:tr w:rsidR="00157632" w:rsidRPr="00661569" w:rsidTr="009B6F41">
        <w:tc>
          <w:tcPr>
            <w:tcW w:w="3521" w:type="dxa"/>
            <w:vAlign w:val="center"/>
          </w:tcPr>
          <w:p w:rsidR="00157632" w:rsidRPr="00A4248E" w:rsidRDefault="006479A1" w:rsidP="006479A1">
            <w:pPr>
              <w:autoSpaceDE w:val="0"/>
              <w:autoSpaceDN w:val="0"/>
              <w:adjustRightInd w:val="0"/>
              <w:rPr>
                <w:rFonts w:ascii="Arial" w:hAnsi="Arial" w:cs="Arial"/>
                <w:i/>
                <w:sz w:val="20"/>
                <w:szCs w:val="20"/>
                <w:lang w:val="es-CO"/>
              </w:rPr>
            </w:pPr>
            <w:r w:rsidRPr="00A4248E">
              <w:rPr>
                <w:rFonts w:ascii="Arial" w:hAnsi="Arial" w:cs="Arial"/>
                <w:i/>
                <w:sz w:val="20"/>
                <w:szCs w:val="20"/>
                <w:lang w:val="es-CO"/>
              </w:rPr>
              <w:t>M</w:t>
            </w:r>
            <w:r w:rsidRPr="006479A1">
              <w:rPr>
                <w:rFonts w:ascii="Arial" w:hAnsi="Arial" w:cs="Arial"/>
                <w:i/>
                <w:sz w:val="20"/>
                <w:szCs w:val="20"/>
                <w:lang w:val="es-CO"/>
              </w:rPr>
              <w:t xml:space="preserve">etodología y las hipótesis utilizadas para estimar las emisiones de referencia, incluidos los métodos de estimación de las emisiones utilizados (incluidos los modelos) </w:t>
            </w:r>
          </w:p>
        </w:tc>
        <w:tc>
          <w:tcPr>
            <w:tcW w:w="6109" w:type="dxa"/>
            <w:vAlign w:val="center"/>
          </w:tcPr>
          <w:p w:rsidR="00560302" w:rsidRPr="00A4248E" w:rsidRDefault="00560302" w:rsidP="00560302">
            <w:pPr>
              <w:spacing w:after="120" w:line="252" w:lineRule="auto"/>
              <w:rPr>
                <w:rFonts w:ascii="Arial" w:hAnsi="Arial" w:cs="Arial"/>
                <w:sz w:val="20"/>
                <w:lang w:val="es-CO"/>
              </w:rPr>
            </w:pPr>
          </w:p>
        </w:tc>
      </w:tr>
      <w:tr w:rsidR="00157632" w:rsidRPr="00661569" w:rsidTr="009B6F41">
        <w:tc>
          <w:tcPr>
            <w:tcW w:w="3521" w:type="dxa"/>
            <w:vAlign w:val="center"/>
          </w:tcPr>
          <w:p w:rsidR="00157632" w:rsidRPr="00A4248E" w:rsidRDefault="006479A1" w:rsidP="006479A1">
            <w:pPr>
              <w:autoSpaceDE w:val="0"/>
              <w:autoSpaceDN w:val="0"/>
              <w:adjustRightInd w:val="0"/>
              <w:rPr>
                <w:rFonts w:ascii="Arial" w:hAnsi="Arial" w:cs="Arial"/>
                <w:i/>
                <w:sz w:val="20"/>
                <w:szCs w:val="20"/>
                <w:lang w:val="es-CO"/>
              </w:rPr>
            </w:pPr>
            <w:r w:rsidRPr="00A4248E">
              <w:rPr>
                <w:rFonts w:ascii="Arial" w:hAnsi="Arial" w:cs="Arial"/>
                <w:i/>
                <w:sz w:val="20"/>
                <w:szCs w:val="20"/>
                <w:lang w:val="es-CO"/>
              </w:rPr>
              <w:t>J</w:t>
            </w:r>
            <w:r w:rsidRPr="006479A1">
              <w:rPr>
                <w:rFonts w:ascii="Arial" w:hAnsi="Arial" w:cs="Arial"/>
                <w:i/>
                <w:sz w:val="20"/>
                <w:szCs w:val="20"/>
                <w:lang w:val="es-CO"/>
              </w:rPr>
              <w:t xml:space="preserve">ustificación de la elección entre desarrollar nuevos datos e hipótesis de referencia o utilizar datos e hipótesis de referencia ya publicados </w:t>
            </w:r>
          </w:p>
        </w:tc>
        <w:tc>
          <w:tcPr>
            <w:tcW w:w="6109" w:type="dxa"/>
            <w:vAlign w:val="center"/>
          </w:tcPr>
          <w:p w:rsidR="00157632" w:rsidRPr="00A4248E" w:rsidRDefault="00157632" w:rsidP="00115378">
            <w:pPr>
              <w:spacing w:before="120" w:after="120" w:line="252" w:lineRule="auto"/>
              <w:rPr>
                <w:rFonts w:ascii="Arial" w:hAnsi="Arial" w:cs="Arial"/>
                <w:sz w:val="20"/>
                <w:szCs w:val="20"/>
                <w:lang w:val="es-CO"/>
              </w:rPr>
            </w:pPr>
          </w:p>
        </w:tc>
      </w:tr>
      <w:tr w:rsidR="00157632" w:rsidRPr="00661569" w:rsidTr="009B6F41">
        <w:tc>
          <w:tcPr>
            <w:tcW w:w="3521" w:type="dxa"/>
            <w:vAlign w:val="center"/>
          </w:tcPr>
          <w:p w:rsidR="00157632" w:rsidRPr="00A4248E" w:rsidRDefault="006479A1" w:rsidP="006479A1">
            <w:pPr>
              <w:spacing w:line="252" w:lineRule="auto"/>
              <w:rPr>
                <w:rFonts w:ascii="Arial" w:hAnsi="Arial" w:cs="Arial"/>
                <w:i/>
                <w:sz w:val="20"/>
                <w:szCs w:val="20"/>
                <w:lang w:val="es-CO"/>
              </w:rPr>
            </w:pPr>
            <w:r w:rsidRPr="00A4248E">
              <w:rPr>
                <w:rFonts w:ascii="Arial" w:hAnsi="Arial" w:cs="Arial"/>
                <w:i/>
                <w:sz w:val="20"/>
                <w:szCs w:val="20"/>
                <w:lang w:val="es-CO"/>
              </w:rPr>
              <w:t>L</w:t>
            </w:r>
            <w:r w:rsidRPr="006479A1">
              <w:rPr>
                <w:rFonts w:ascii="Arial" w:hAnsi="Arial" w:cs="Arial"/>
                <w:i/>
                <w:sz w:val="20"/>
                <w:szCs w:val="20"/>
                <w:lang w:val="es-CO"/>
              </w:rPr>
              <w:t xml:space="preserve">ista de las políticas, acciones y proyectos incluidos en el escenario de referencia </w:t>
            </w:r>
          </w:p>
        </w:tc>
        <w:tc>
          <w:tcPr>
            <w:tcW w:w="6109" w:type="dxa"/>
            <w:vAlign w:val="center"/>
          </w:tcPr>
          <w:p w:rsidR="00157632" w:rsidRPr="00A4248E" w:rsidRDefault="00157632" w:rsidP="00115378">
            <w:pPr>
              <w:spacing w:before="120" w:after="120" w:line="252" w:lineRule="auto"/>
              <w:rPr>
                <w:rFonts w:ascii="Arial" w:hAnsi="Arial" w:cs="Arial"/>
                <w:sz w:val="20"/>
                <w:szCs w:val="20"/>
                <w:lang w:val="es-CO"/>
              </w:rPr>
            </w:pPr>
          </w:p>
        </w:tc>
      </w:tr>
      <w:tr w:rsidR="00157632" w:rsidRPr="00661569" w:rsidTr="009B6F41">
        <w:tc>
          <w:tcPr>
            <w:tcW w:w="3521" w:type="dxa"/>
            <w:vAlign w:val="center"/>
          </w:tcPr>
          <w:p w:rsidR="00157632" w:rsidRPr="00A4248E" w:rsidRDefault="006479A1" w:rsidP="006479A1">
            <w:pPr>
              <w:spacing w:line="252" w:lineRule="auto"/>
              <w:rPr>
                <w:rFonts w:ascii="Arial" w:hAnsi="Arial" w:cs="Arial"/>
                <w:i/>
                <w:sz w:val="20"/>
                <w:szCs w:val="20"/>
                <w:lang w:val="es-CO"/>
              </w:rPr>
            </w:pPr>
            <w:r w:rsidRPr="006479A1">
              <w:rPr>
                <w:rFonts w:ascii="Arial" w:hAnsi="Arial" w:cs="Arial"/>
                <w:i/>
                <w:sz w:val="20"/>
                <w:szCs w:val="20"/>
                <w:lang w:val="es-CO"/>
              </w:rPr>
              <w:t xml:space="preserve">Las políticas, acciones o proyectos implementados o adoptados </w:t>
            </w:r>
            <w:r w:rsidR="009C2190" w:rsidRPr="009C2190">
              <w:rPr>
                <w:rFonts w:ascii="Arial" w:hAnsi="Arial" w:cs="Arial"/>
                <w:i/>
                <w:sz w:val="20"/>
                <w:szCs w:val="20"/>
                <w:lang w:val="es-CO"/>
              </w:rPr>
              <w:t>con un efecto potencialmente significativo sobre las emisiones</w:t>
            </w:r>
            <w:r w:rsidR="009C2190">
              <w:rPr>
                <w:rFonts w:ascii="Arial" w:hAnsi="Arial" w:cs="Arial"/>
                <w:i/>
                <w:sz w:val="20"/>
                <w:szCs w:val="20"/>
                <w:lang w:val="es-CO"/>
              </w:rPr>
              <w:t xml:space="preserve"> GEI, </w:t>
            </w:r>
            <w:r w:rsidRPr="006479A1">
              <w:rPr>
                <w:rFonts w:ascii="Arial" w:hAnsi="Arial" w:cs="Arial"/>
                <w:i/>
                <w:sz w:val="20"/>
                <w:szCs w:val="20"/>
                <w:lang w:val="es-CO"/>
              </w:rPr>
              <w:t xml:space="preserve">excluidos del escenario de referencia, con la justificación de su exclusión </w:t>
            </w:r>
          </w:p>
        </w:tc>
        <w:tc>
          <w:tcPr>
            <w:tcW w:w="6109" w:type="dxa"/>
            <w:vAlign w:val="center"/>
          </w:tcPr>
          <w:p w:rsidR="00157632" w:rsidRPr="00A4248E" w:rsidRDefault="00157632" w:rsidP="00AC13FE">
            <w:pPr>
              <w:spacing w:line="252" w:lineRule="auto"/>
              <w:rPr>
                <w:rFonts w:ascii="Arial" w:hAnsi="Arial" w:cs="Arial"/>
                <w:sz w:val="20"/>
                <w:szCs w:val="20"/>
                <w:lang w:val="es-CO"/>
              </w:rPr>
            </w:pPr>
          </w:p>
        </w:tc>
      </w:tr>
      <w:tr w:rsidR="00157632" w:rsidRPr="00661569" w:rsidTr="009B6F41">
        <w:tc>
          <w:tcPr>
            <w:tcW w:w="3521" w:type="dxa"/>
            <w:vAlign w:val="center"/>
          </w:tcPr>
          <w:p w:rsidR="00157632" w:rsidRPr="00A4248E" w:rsidRDefault="006479A1" w:rsidP="009C2190">
            <w:pPr>
              <w:spacing w:line="252" w:lineRule="auto"/>
              <w:rPr>
                <w:rFonts w:ascii="Arial" w:hAnsi="Arial" w:cs="Arial"/>
                <w:i/>
                <w:sz w:val="20"/>
                <w:szCs w:val="20"/>
                <w:lang w:val="es-CO"/>
              </w:rPr>
            </w:pPr>
            <w:r w:rsidRPr="00A4248E">
              <w:rPr>
                <w:rFonts w:ascii="Arial" w:hAnsi="Arial" w:cs="Arial"/>
                <w:i/>
                <w:sz w:val="20"/>
                <w:szCs w:val="20"/>
                <w:lang w:val="es-CO"/>
              </w:rPr>
              <w:t xml:space="preserve">Si el escenario de referencia incluye políticas planificadas y, si es así, cuáles políticas planificadas se incluyen </w:t>
            </w:r>
          </w:p>
        </w:tc>
        <w:tc>
          <w:tcPr>
            <w:tcW w:w="6109" w:type="dxa"/>
            <w:vAlign w:val="center"/>
          </w:tcPr>
          <w:p w:rsidR="00115378" w:rsidRPr="00A4248E" w:rsidRDefault="00115378" w:rsidP="006479A1">
            <w:pPr>
              <w:spacing w:after="120" w:line="252" w:lineRule="auto"/>
              <w:rPr>
                <w:rFonts w:ascii="Arial" w:hAnsi="Arial" w:cs="Arial"/>
                <w:sz w:val="20"/>
                <w:szCs w:val="20"/>
                <w:lang w:val="es-CO"/>
              </w:rPr>
            </w:pPr>
          </w:p>
        </w:tc>
      </w:tr>
      <w:tr w:rsidR="00157632" w:rsidRPr="00661569" w:rsidTr="009B6F41">
        <w:tc>
          <w:tcPr>
            <w:tcW w:w="3521" w:type="dxa"/>
            <w:vAlign w:val="center"/>
          </w:tcPr>
          <w:p w:rsidR="00157632" w:rsidRPr="00A4248E" w:rsidRDefault="006479A1" w:rsidP="00FC6840">
            <w:pPr>
              <w:spacing w:line="252" w:lineRule="auto"/>
              <w:rPr>
                <w:rFonts w:ascii="Arial" w:hAnsi="Arial" w:cs="Arial"/>
                <w:i/>
                <w:sz w:val="20"/>
                <w:szCs w:val="20"/>
                <w:lang w:val="es-CO"/>
              </w:rPr>
            </w:pPr>
            <w:r w:rsidRPr="006479A1">
              <w:rPr>
                <w:rFonts w:ascii="Arial" w:hAnsi="Arial" w:cs="Arial"/>
                <w:i/>
                <w:sz w:val="20"/>
                <w:szCs w:val="20"/>
                <w:lang w:val="es-CO"/>
              </w:rPr>
              <w:t xml:space="preserve">Una lista de los factores impulsores no relativos a políticas incluidos en el escenario de referencia </w:t>
            </w:r>
          </w:p>
        </w:tc>
        <w:tc>
          <w:tcPr>
            <w:tcW w:w="6109" w:type="dxa"/>
            <w:vAlign w:val="center"/>
          </w:tcPr>
          <w:p w:rsidR="00157632" w:rsidRPr="00A4248E" w:rsidRDefault="00157632" w:rsidP="00AC13FE">
            <w:pPr>
              <w:spacing w:line="252" w:lineRule="auto"/>
              <w:rPr>
                <w:rFonts w:ascii="Arial" w:hAnsi="Arial" w:cs="Arial"/>
                <w:sz w:val="20"/>
                <w:szCs w:val="20"/>
                <w:lang w:val="es-CO"/>
              </w:rPr>
            </w:pPr>
          </w:p>
        </w:tc>
      </w:tr>
      <w:tr w:rsidR="00157632" w:rsidRPr="00661569" w:rsidTr="009B6F41">
        <w:tc>
          <w:tcPr>
            <w:tcW w:w="3521" w:type="dxa"/>
            <w:vAlign w:val="center"/>
          </w:tcPr>
          <w:p w:rsidR="00157632" w:rsidRPr="00A4248E" w:rsidRDefault="006479A1" w:rsidP="00FC6840">
            <w:pPr>
              <w:spacing w:line="252" w:lineRule="auto"/>
              <w:rPr>
                <w:rFonts w:ascii="Arial" w:hAnsi="Arial" w:cs="Arial"/>
                <w:i/>
                <w:sz w:val="20"/>
                <w:szCs w:val="20"/>
                <w:lang w:val="es-CO"/>
              </w:rPr>
            </w:pPr>
            <w:r w:rsidRPr="006479A1">
              <w:rPr>
                <w:rFonts w:ascii="Arial" w:hAnsi="Arial" w:cs="Arial"/>
                <w:i/>
                <w:sz w:val="20"/>
                <w:szCs w:val="20"/>
                <w:lang w:val="es-CO"/>
              </w:rPr>
              <w:t xml:space="preserve">Los factores impulsores no relativos a políticas excluidos del escenario de referencia, con la justificación de su exclusión </w:t>
            </w:r>
          </w:p>
        </w:tc>
        <w:tc>
          <w:tcPr>
            <w:tcW w:w="6109" w:type="dxa"/>
            <w:vAlign w:val="center"/>
          </w:tcPr>
          <w:p w:rsidR="00157632" w:rsidRPr="00A4248E" w:rsidRDefault="00157632" w:rsidP="006479A1">
            <w:pPr>
              <w:spacing w:line="252" w:lineRule="auto"/>
              <w:rPr>
                <w:rFonts w:ascii="Arial" w:hAnsi="Arial" w:cs="Arial"/>
                <w:sz w:val="20"/>
                <w:szCs w:val="20"/>
                <w:lang w:val="es-CO"/>
              </w:rPr>
            </w:pPr>
          </w:p>
        </w:tc>
      </w:tr>
      <w:tr w:rsidR="00FC6840" w:rsidRPr="00661569" w:rsidTr="009B6F41">
        <w:tc>
          <w:tcPr>
            <w:tcW w:w="3521" w:type="dxa"/>
            <w:vAlign w:val="center"/>
          </w:tcPr>
          <w:p w:rsidR="00FC6840" w:rsidRPr="00A4248E" w:rsidRDefault="00FC6840" w:rsidP="00FC6840">
            <w:pPr>
              <w:spacing w:line="252" w:lineRule="auto"/>
              <w:rPr>
                <w:rFonts w:ascii="Arial" w:hAnsi="Arial" w:cs="Arial"/>
                <w:i/>
                <w:sz w:val="20"/>
                <w:szCs w:val="20"/>
                <w:lang w:val="es-CO"/>
              </w:rPr>
            </w:pPr>
            <w:r w:rsidRPr="00FC6840">
              <w:rPr>
                <w:rFonts w:ascii="Arial" w:hAnsi="Arial" w:cs="Arial"/>
                <w:i/>
                <w:sz w:val="20"/>
                <w:szCs w:val="20"/>
                <w:lang w:val="es-CO"/>
              </w:rPr>
              <w:t xml:space="preserve">Todas las interacciones potenciales con otras políticas y acciones, y cómo se estimaron las interacciones entre políticas </w:t>
            </w:r>
          </w:p>
        </w:tc>
        <w:tc>
          <w:tcPr>
            <w:tcW w:w="6109" w:type="dxa"/>
            <w:vAlign w:val="center"/>
          </w:tcPr>
          <w:p w:rsidR="00FC6840" w:rsidRPr="00A4248E" w:rsidRDefault="00FC6840" w:rsidP="006479A1">
            <w:pPr>
              <w:spacing w:line="252" w:lineRule="auto"/>
              <w:rPr>
                <w:rFonts w:ascii="Arial" w:hAnsi="Arial" w:cs="Arial"/>
                <w:sz w:val="20"/>
                <w:szCs w:val="20"/>
                <w:lang w:val="es-CO"/>
              </w:rPr>
            </w:pPr>
          </w:p>
        </w:tc>
      </w:tr>
      <w:tr w:rsidR="00FC6840" w:rsidRPr="00661569" w:rsidTr="009B6F41">
        <w:tc>
          <w:tcPr>
            <w:tcW w:w="3521" w:type="dxa"/>
            <w:vAlign w:val="center"/>
          </w:tcPr>
          <w:p w:rsidR="00FC6840" w:rsidRPr="00A4248E" w:rsidRDefault="00FC6840" w:rsidP="009C2190">
            <w:pPr>
              <w:spacing w:line="252" w:lineRule="auto"/>
              <w:rPr>
                <w:rFonts w:ascii="Arial" w:hAnsi="Arial" w:cs="Arial"/>
                <w:i/>
                <w:sz w:val="20"/>
                <w:szCs w:val="20"/>
                <w:lang w:val="es-CO"/>
              </w:rPr>
            </w:pPr>
            <w:r w:rsidRPr="00A4248E">
              <w:rPr>
                <w:rFonts w:ascii="Arial" w:hAnsi="Arial" w:cs="Arial"/>
                <w:i/>
                <w:sz w:val="20"/>
                <w:szCs w:val="20"/>
                <w:lang w:val="es-CO"/>
              </w:rPr>
              <w:lastRenderedPageBreak/>
              <w:t>F</w:t>
            </w:r>
            <w:r w:rsidRPr="00FC6840">
              <w:rPr>
                <w:rFonts w:ascii="Arial" w:hAnsi="Arial" w:cs="Arial"/>
                <w:i/>
                <w:sz w:val="20"/>
                <w:szCs w:val="20"/>
                <w:lang w:val="es-CO"/>
              </w:rPr>
              <w:t xml:space="preserve">uentes, sumideros o gases de efecto invernadero </w:t>
            </w:r>
            <w:r w:rsidR="009C2190">
              <w:rPr>
                <w:rFonts w:ascii="Arial" w:hAnsi="Arial" w:cs="Arial"/>
                <w:i/>
                <w:sz w:val="20"/>
                <w:szCs w:val="20"/>
                <w:lang w:val="es-CO"/>
              </w:rPr>
              <w:t>e</w:t>
            </w:r>
            <w:r w:rsidRPr="00FC6840">
              <w:rPr>
                <w:rFonts w:ascii="Arial" w:hAnsi="Arial" w:cs="Arial"/>
                <w:i/>
                <w:sz w:val="20"/>
                <w:szCs w:val="20"/>
                <w:lang w:val="es-CO"/>
              </w:rPr>
              <w:t xml:space="preserve">n el límite de evaluación de GEI que no hayan sido estimados en el escenario de referencia, con una </w:t>
            </w:r>
            <w:r w:rsidRPr="00A4248E">
              <w:rPr>
                <w:rFonts w:ascii="Arial" w:hAnsi="Arial" w:cs="Arial"/>
                <w:i/>
                <w:sz w:val="20"/>
                <w:szCs w:val="20"/>
                <w:lang w:val="es-CO"/>
              </w:rPr>
              <w:t xml:space="preserve"> </w:t>
            </w:r>
            <w:r w:rsidRPr="00FC6840">
              <w:rPr>
                <w:rFonts w:ascii="Arial" w:hAnsi="Arial" w:cs="Arial"/>
                <w:i/>
                <w:sz w:val="20"/>
                <w:szCs w:val="20"/>
                <w:lang w:val="es-CO"/>
              </w:rPr>
              <w:t xml:space="preserve">justificación y una descripción cualitativa de tales fuentes, sumideros o gases </w:t>
            </w:r>
          </w:p>
        </w:tc>
        <w:tc>
          <w:tcPr>
            <w:tcW w:w="6109" w:type="dxa"/>
            <w:vAlign w:val="center"/>
          </w:tcPr>
          <w:p w:rsidR="00FC6840" w:rsidRPr="00A4248E" w:rsidRDefault="00FC6840" w:rsidP="006479A1">
            <w:pPr>
              <w:spacing w:line="252" w:lineRule="auto"/>
              <w:rPr>
                <w:rFonts w:ascii="Arial" w:hAnsi="Arial" w:cs="Arial"/>
                <w:sz w:val="20"/>
                <w:szCs w:val="20"/>
                <w:lang w:val="es-CO"/>
              </w:rPr>
            </w:pPr>
          </w:p>
        </w:tc>
      </w:tr>
      <w:tr w:rsidR="00FC6840" w:rsidRPr="00661569" w:rsidTr="009B6F41">
        <w:tc>
          <w:tcPr>
            <w:tcW w:w="3521" w:type="dxa"/>
            <w:vAlign w:val="center"/>
          </w:tcPr>
          <w:p w:rsidR="00FC6840" w:rsidRPr="00A4248E" w:rsidRDefault="00FC6840" w:rsidP="00FC6840">
            <w:pPr>
              <w:spacing w:line="252" w:lineRule="auto"/>
              <w:rPr>
                <w:rFonts w:ascii="Arial" w:hAnsi="Arial" w:cs="Arial"/>
                <w:i/>
                <w:sz w:val="20"/>
                <w:szCs w:val="20"/>
                <w:lang w:val="es-CO"/>
              </w:rPr>
            </w:pPr>
            <w:r w:rsidRPr="00A4248E">
              <w:rPr>
                <w:rFonts w:ascii="Arial" w:hAnsi="Arial" w:cs="Arial"/>
                <w:i/>
                <w:sz w:val="20"/>
                <w:szCs w:val="20"/>
                <w:lang w:val="es-CO"/>
              </w:rPr>
              <w:t>Referencias adicionales o fuentes de información (si es aplicable)</w:t>
            </w:r>
          </w:p>
        </w:tc>
        <w:tc>
          <w:tcPr>
            <w:tcW w:w="6109" w:type="dxa"/>
            <w:vAlign w:val="center"/>
          </w:tcPr>
          <w:p w:rsidR="00FC6840" w:rsidRPr="00A4248E" w:rsidRDefault="00FC6840" w:rsidP="006479A1">
            <w:pPr>
              <w:spacing w:line="252" w:lineRule="auto"/>
              <w:rPr>
                <w:rFonts w:ascii="Arial" w:hAnsi="Arial" w:cs="Arial"/>
                <w:sz w:val="20"/>
                <w:szCs w:val="20"/>
                <w:lang w:val="es-CO"/>
              </w:rPr>
            </w:pPr>
          </w:p>
        </w:tc>
      </w:tr>
    </w:tbl>
    <w:p w:rsidR="00157632" w:rsidRPr="00A4248E" w:rsidRDefault="00157632" w:rsidP="00157632">
      <w:pPr>
        <w:spacing w:after="0" w:line="252" w:lineRule="auto"/>
        <w:rPr>
          <w:rFonts w:ascii="Arial" w:hAnsi="Arial" w:cs="Arial"/>
          <w:b/>
          <w:sz w:val="20"/>
          <w:szCs w:val="20"/>
          <w:lang w:val="es-CO"/>
        </w:rPr>
      </w:pPr>
    </w:p>
    <w:p w:rsidR="00FA5202" w:rsidRDefault="00FA5202">
      <w:pPr>
        <w:rPr>
          <w:lang w:val="es-CO"/>
        </w:rPr>
      </w:pPr>
    </w:p>
    <w:p w:rsidR="00FC6840" w:rsidRPr="00A4248E" w:rsidRDefault="007D2239" w:rsidP="00A22224">
      <w:pPr>
        <w:pStyle w:val="Ttulo2"/>
        <w:ind w:firstLine="0"/>
        <w:rPr>
          <w:lang w:val="es-CO"/>
        </w:rPr>
      </w:pPr>
      <w:r>
        <w:rPr>
          <w:lang w:val="es-CO"/>
        </w:rPr>
        <w:t>P</w:t>
      </w:r>
      <w:r w:rsidR="00FC6840" w:rsidRPr="00A4248E">
        <w:rPr>
          <w:lang w:val="es-CO"/>
        </w:rPr>
        <w:t>arámetros clave</w:t>
      </w:r>
      <w:r>
        <w:rPr>
          <w:lang w:val="es-CO"/>
        </w:rPr>
        <w:t xml:space="preserve"> usados para estimar las emisiones del escenario de referencia</w:t>
      </w:r>
      <w:r w:rsidR="00FC6840" w:rsidRPr="00A4248E">
        <w:rPr>
          <w:lang w:val="es-CO"/>
        </w:rPr>
        <w:t xml:space="preserve"> (</w:t>
      </w:r>
      <w:r w:rsidR="009C2190">
        <w:rPr>
          <w:lang w:val="es-CO"/>
        </w:rPr>
        <w:t>incluyendo</w:t>
      </w:r>
      <w:r w:rsidR="00FC6840" w:rsidRPr="00A4248E">
        <w:rPr>
          <w:lang w:val="es-CO"/>
        </w:rPr>
        <w:t xml:space="preserve"> datos de actividad, factores de emisión y valores de P</w:t>
      </w:r>
      <w:r w:rsidR="00A4248E" w:rsidRPr="00A4248E">
        <w:rPr>
          <w:lang w:val="es-CO"/>
        </w:rPr>
        <w:t>CG</w:t>
      </w:r>
      <w:r w:rsidR="00FC6840" w:rsidRPr="00A4248E">
        <w:rPr>
          <w:lang w:val="es-CO"/>
        </w:rPr>
        <w:t xml:space="preserve">)  </w:t>
      </w:r>
    </w:p>
    <w:p w:rsidR="00560302" w:rsidRPr="00A4248E" w:rsidRDefault="00560302" w:rsidP="00560302">
      <w:pPr>
        <w:spacing w:after="0" w:line="252" w:lineRule="auto"/>
        <w:rPr>
          <w:rFonts w:ascii="Arial" w:hAnsi="Arial" w:cs="Arial"/>
          <w:sz w:val="20"/>
          <w:szCs w:val="20"/>
          <w:lang w:val="es-CO"/>
        </w:rPr>
      </w:pPr>
      <w:r w:rsidRPr="00A4248E">
        <w:rPr>
          <w:rFonts w:ascii="Arial" w:hAnsi="Arial" w:cs="Arial"/>
          <w:sz w:val="20"/>
          <w:szCs w:val="20"/>
          <w:lang w:val="es-CO"/>
        </w:rPr>
        <w:t>(Referenc</w:t>
      </w:r>
      <w:r w:rsidR="00FC6840" w:rsidRPr="00A4248E">
        <w:rPr>
          <w:rFonts w:ascii="Arial" w:hAnsi="Arial" w:cs="Arial"/>
          <w:sz w:val="20"/>
          <w:szCs w:val="20"/>
          <w:lang w:val="es-CO"/>
        </w:rPr>
        <w:t>ia</w:t>
      </w:r>
      <w:r w:rsidRPr="00A4248E">
        <w:rPr>
          <w:rFonts w:ascii="Arial" w:hAnsi="Arial" w:cs="Arial"/>
          <w:sz w:val="20"/>
          <w:szCs w:val="20"/>
          <w:lang w:val="es-CO"/>
        </w:rPr>
        <w:t>: C</w:t>
      </w:r>
      <w:r w:rsidR="00FC6840" w:rsidRPr="00A4248E">
        <w:rPr>
          <w:rFonts w:ascii="Arial" w:hAnsi="Arial" w:cs="Arial"/>
          <w:sz w:val="20"/>
          <w:szCs w:val="20"/>
          <w:lang w:val="es-CO"/>
        </w:rPr>
        <w:t xml:space="preserve">apitulo </w:t>
      </w:r>
      <w:r w:rsidRPr="00A4248E">
        <w:rPr>
          <w:rFonts w:ascii="Arial" w:hAnsi="Arial" w:cs="Arial"/>
          <w:sz w:val="20"/>
          <w:szCs w:val="20"/>
          <w:lang w:val="es-CO"/>
        </w:rPr>
        <w:t>8)</w:t>
      </w:r>
    </w:p>
    <w:p w:rsidR="00560302" w:rsidRPr="00A4248E" w:rsidRDefault="00560302" w:rsidP="00560302">
      <w:pPr>
        <w:spacing w:after="0" w:line="252" w:lineRule="auto"/>
        <w:rPr>
          <w:rFonts w:ascii="Arial" w:hAnsi="Arial" w:cs="Arial"/>
          <w:b/>
          <w:sz w:val="20"/>
          <w:szCs w:val="20"/>
          <w:lang w:val="es-CO"/>
        </w:rPr>
      </w:pPr>
    </w:p>
    <w:tbl>
      <w:tblPr>
        <w:tblStyle w:val="Tablaconcuadrcula"/>
        <w:tblW w:w="5000" w:type="pct"/>
        <w:tblLook w:val="04A0" w:firstRow="1" w:lastRow="0" w:firstColumn="1" w:lastColumn="0" w:noHBand="0" w:noVBand="1"/>
      </w:tblPr>
      <w:tblGrid>
        <w:gridCol w:w="1688"/>
        <w:gridCol w:w="2899"/>
        <w:gridCol w:w="2725"/>
        <w:gridCol w:w="2038"/>
      </w:tblGrid>
      <w:tr w:rsidR="00560302" w:rsidRPr="00A4248E" w:rsidTr="00FA5202">
        <w:trPr>
          <w:trHeight w:val="1266"/>
        </w:trPr>
        <w:tc>
          <w:tcPr>
            <w:tcW w:w="903" w:type="pct"/>
            <w:shd w:val="clear" w:color="auto" w:fill="4F81BD" w:themeFill="accent1"/>
            <w:vAlign w:val="center"/>
          </w:tcPr>
          <w:p w:rsidR="00560302" w:rsidRPr="00A4248E" w:rsidRDefault="00FC6840" w:rsidP="00FA5202">
            <w:pPr>
              <w:spacing w:line="252" w:lineRule="auto"/>
              <w:jc w:val="center"/>
              <w:rPr>
                <w:rFonts w:ascii="Arial" w:hAnsi="Arial" w:cs="Arial"/>
                <w:b/>
                <w:color w:val="FFFFFF" w:themeColor="background1"/>
                <w:sz w:val="20"/>
                <w:szCs w:val="20"/>
                <w:lang w:val="es-CO"/>
              </w:rPr>
            </w:pPr>
            <w:r w:rsidRPr="00A4248E">
              <w:rPr>
                <w:rFonts w:ascii="Arial" w:hAnsi="Arial" w:cs="Arial"/>
                <w:b/>
                <w:color w:val="FFFFFF" w:themeColor="background1"/>
                <w:sz w:val="20"/>
                <w:szCs w:val="20"/>
                <w:lang w:val="es-CO"/>
              </w:rPr>
              <w:t>Parámetro</w:t>
            </w:r>
          </w:p>
        </w:tc>
        <w:tc>
          <w:tcPr>
            <w:tcW w:w="1550" w:type="pct"/>
            <w:shd w:val="clear" w:color="auto" w:fill="4F81BD" w:themeFill="accent1"/>
            <w:vAlign w:val="center"/>
          </w:tcPr>
          <w:p w:rsidR="00560302" w:rsidRPr="00A4248E" w:rsidRDefault="00FC6840" w:rsidP="00FA5202">
            <w:pPr>
              <w:spacing w:line="252" w:lineRule="auto"/>
              <w:jc w:val="center"/>
              <w:rPr>
                <w:rFonts w:ascii="Arial" w:hAnsi="Arial" w:cs="Arial"/>
                <w:b/>
                <w:color w:val="FFFFFF" w:themeColor="background1"/>
                <w:sz w:val="20"/>
                <w:szCs w:val="20"/>
                <w:lang w:val="es-CO"/>
              </w:rPr>
            </w:pPr>
            <w:r w:rsidRPr="00A4248E">
              <w:rPr>
                <w:rFonts w:ascii="Arial" w:hAnsi="Arial" w:cs="Arial"/>
                <w:b/>
                <w:color w:val="FFFFFF" w:themeColor="background1"/>
                <w:sz w:val="20"/>
                <w:szCs w:val="20"/>
                <w:lang w:val="es-CO"/>
              </w:rPr>
              <w:t>Valor</w:t>
            </w:r>
            <w:r w:rsidR="007D2239">
              <w:rPr>
                <w:rFonts w:ascii="Arial" w:hAnsi="Arial" w:cs="Arial"/>
                <w:b/>
                <w:color w:val="FFFFFF" w:themeColor="background1"/>
                <w:sz w:val="20"/>
                <w:szCs w:val="20"/>
                <w:lang w:val="es-CO"/>
              </w:rPr>
              <w:t>(es)</w:t>
            </w:r>
            <w:r w:rsidRPr="00A4248E">
              <w:rPr>
                <w:rFonts w:ascii="Arial" w:hAnsi="Arial" w:cs="Arial"/>
                <w:b/>
                <w:color w:val="FFFFFF" w:themeColor="background1"/>
                <w:sz w:val="20"/>
                <w:szCs w:val="20"/>
                <w:lang w:val="es-CO"/>
              </w:rPr>
              <w:t xml:space="preserve"> del escenario de referencia aplicado durante el período de evaluación</w:t>
            </w:r>
          </w:p>
        </w:tc>
        <w:tc>
          <w:tcPr>
            <w:tcW w:w="1457" w:type="pct"/>
            <w:shd w:val="clear" w:color="auto" w:fill="4F81BD" w:themeFill="accent1"/>
            <w:vAlign w:val="center"/>
          </w:tcPr>
          <w:p w:rsidR="00560302" w:rsidRPr="00A4248E" w:rsidRDefault="00FA5202" w:rsidP="00FA5202">
            <w:pPr>
              <w:spacing w:line="252" w:lineRule="auto"/>
              <w:jc w:val="center"/>
              <w:rPr>
                <w:rFonts w:ascii="Arial" w:hAnsi="Arial" w:cs="Arial"/>
                <w:b/>
                <w:color w:val="FFFFFF" w:themeColor="background1"/>
                <w:sz w:val="20"/>
                <w:szCs w:val="20"/>
                <w:lang w:val="es-CO"/>
              </w:rPr>
            </w:pPr>
            <w:r w:rsidRPr="00A4248E">
              <w:rPr>
                <w:rFonts w:ascii="Arial" w:hAnsi="Arial" w:cs="Arial"/>
                <w:b/>
                <w:color w:val="FFFFFF" w:themeColor="background1"/>
                <w:sz w:val="20"/>
                <w:szCs w:val="20"/>
                <w:lang w:val="es-CO"/>
              </w:rPr>
              <w:t>Metodología y supuestos</w:t>
            </w:r>
            <w:r w:rsidR="00A22224">
              <w:rPr>
                <w:rFonts w:ascii="Arial" w:hAnsi="Arial" w:cs="Arial"/>
                <w:b/>
                <w:color w:val="FFFFFF" w:themeColor="background1"/>
                <w:sz w:val="20"/>
                <w:szCs w:val="20"/>
                <w:lang w:val="es-CO"/>
              </w:rPr>
              <w:t xml:space="preserve"> para estimar el valor</w:t>
            </w:r>
            <w:r w:rsidR="007D2239">
              <w:rPr>
                <w:rFonts w:ascii="Arial" w:hAnsi="Arial" w:cs="Arial"/>
                <w:b/>
                <w:color w:val="FFFFFF" w:themeColor="background1"/>
                <w:sz w:val="20"/>
                <w:szCs w:val="20"/>
                <w:lang w:val="es-CO"/>
              </w:rPr>
              <w:t>(es)</w:t>
            </w:r>
          </w:p>
        </w:tc>
        <w:tc>
          <w:tcPr>
            <w:tcW w:w="1090" w:type="pct"/>
            <w:shd w:val="clear" w:color="auto" w:fill="4F81BD" w:themeFill="accent1"/>
            <w:vAlign w:val="center"/>
          </w:tcPr>
          <w:p w:rsidR="00560302" w:rsidRPr="00A4248E" w:rsidRDefault="00FA5202" w:rsidP="00FA5202">
            <w:pPr>
              <w:spacing w:line="252" w:lineRule="auto"/>
              <w:jc w:val="center"/>
              <w:rPr>
                <w:rFonts w:ascii="Arial" w:hAnsi="Arial" w:cs="Arial"/>
                <w:b/>
                <w:color w:val="FFFFFF" w:themeColor="background1"/>
                <w:sz w:val="20"/>
                <w:szCs w:val="20"/>
                <w:lang w:val="es-CO"/>
              </w:rPr>
            </w:pPr>
            <w:r w:rsidRPr="00A4248E">
              <w:rPr>
                <w:rFonts w:ascii="Arial" w:hAnsi="Arial" w:cs="Arial"/>
                <w:b/>
                <w:color w:val="FFFFFF" w:themeColor="background1"/>
                <w:sz w:val="20"/>
                <w:szCs w:val="20"/>
                <w:lang w:val="es-CO"/>
              </w:rPr>
              <w:t>Fuentes de información</w:t>
            </w:r>
          </w:p>
        </w:tc>
      </w:tr>
      <w:tr w:rsidR="004A52BF" w:rsidRPr="00A4248E" w:rsidTr="004A52BF">
        <w:trPr>
          <w:trHeight w:val="230"/>
        </w:trPr>
        <w:tc>
          <w:tcPr>
            <w:tcW w:w="903" w:type="pct"/>
            <w:vAlign w:val="center"/>
          </w:tcPr>
          <w:p w:rsidR="004A52BF" w:rsidRPr="00A4248E" w:rsidRDefault="00A22224" w:rsidP="00AC13FE">
            <w:pPr>
              <w:spacing w:line="252" w:lineRule="auto"/>
              <w:rPr>
                <w:rFonts w:ascii="Arial" w:hAnsi="Arial" w:cs="Arial"/>
                <w:i/>
                <w:sz w:val="20"/>
                <w:szCs w:val="20"/>
                <w:lang w:val="es-CO"/>
              </w:rPr>
            </w:pPr>
            <w:r>
              <w:rPr>
                <w:rFonts w:ascii="Arial" w:hAnsi="Arial" w:cs="Arial"/>
                <w:i/>
                <w:sz w:val="20"/>
                <w:szCs w:val="20"/>
                <w:lang w:val="es-CO"/>
              </w:rPr>
              <w:t>Parámetro 1</w:t>
            </w:r>
          </w:p>
        </w:tc>
        <w:tc>
          <w:tcPr>
            <w:tcW w:w="4097" w:type="pct"/>
            <w:gridSpan w:val="3"/>
            <w:vAlign w:val="center"/>
          </w:tcPr>
          <w:p w:rsidR="004A52BF" w:rsidRPr="00A4248E" w:rsidRDefault="004A52BF" w:rsidP="00AC13FE">
            <w:pPr>
              <w:spacing w:line="252" w:lineRule="auto"/>
              <w:rPr>
                <w:rFonts w:ascii="Arial" w:hAnsi="Arial" w:cs="Arial"/>
                <w:i/>
                <w:sz w:val="20"/>
                <w:szCs w:val="20"/>
                <w:u w:val="single"/>
                <w:lang w:val="es-CO"/>
              </w:rPr>
            </w:pPr>
          </w:p>
        </w:tc>
      </w:tr>
      <w:tr w:rsidR="00560302" w:rsidRPr="00A4248E" w:rsidTr="00AC13FE">
        <w:trPr>
          <w:trHeight w:val="246"/>
        </w:trPr>
        <w:tc>
          <w:tcPr>
            <w:tcW w:w="903" w:type="pct"/>
            <w:vAlign w:val="center"/>
          </w:tcPr>
          <w:p w:rsidR="00560302" w:rsidRPr="00A4248E" w:rsidRDefault="00A22224" w:rsidP="00A22224">
            <w:pPr>
              <w:spacing w:line="252" w:lineRule="auto"/>
              <w:rPr>
                <w:rFonts w:ascii="Arial" w:hAnsi="Arial" w:cs="Arial"/>
                <w:b/>
                <w:i/>
                <w:sz w:val="20"/>
                <w:szCs w:val="20"/>
                <w:lang w:val="es-CO"/>
              </w:rPr>
            </w:pPr>
            <w:r>
              <w:rPr>
                <w:rFonts w:ascii="Arial" w:hAnsi="Arial" w:cs="Arial"/>
                <w:i/>
                <w:sz w:val="20"/>
                <w:szCs w:val="20"/>
                <w:lang w:val="es-CO"/>
              </w:rPr>
              <w:t xml:space="preserve">Parámetro </w:t>
            </w:r>
            <w:r>
              <w:rPr>
                <w:rFonts w:ascii="Arial" w:hAnsi="Arial" w:cs="Arial"/>
                <w:i/>
                <w:sz w:val="20"/>
                <w:szCs w:val="20"/>
                <w:lang w:val="es-CO"/>
              </w:rPr>
              <w:t>2</w:t>
            </w:r>
          </w:p>
        </w:tc>
        <w:tc>
          <w:tcPr>
            <w:tcW w:w="1550" w:type="pct"/>
            <w:vAlign w:val="center"/>
          </w:tcPr>
          <w:p w:rsidR="00560302" w:rsidRPr="00A4248E" w:rsidRDefault="00560302" w:rsidP="00AC13FE">
            <w:pPr>
              <w:spacing w:line="252" w:lineRule="auto"/>
              <w:rPr>
                <w:rFonts w:ascii="Arial" w:hAnsi="Arial" w:cs="Arial"/>
                <w:b/>
                <w:sz w:val="20"/>
                <w:szCs w:val="20"/>
                <w:lang w:val="es-CO"/>
              </w:rPr>
            </w:pPr>
          </w:p>
        </w:tc>
        <w:tc>
          <w:tcPr>
            <w:tcW w:w="1457" w:type="pct"/>
            <w:vAlign w:val="center"/>
          </w:tcPr>
          <w:p w:rsidR="00560302" w:rsidRPr="00A4248E" w:rsidRDefault="00560302" w:rsidP="00AC13FE">
            <w:pPr>
              <w:spacing w:line="252" w:lineRule="auto"/>
              <w:rPr>
                <w:rFonts w:ascii="Arial" w:hAnsi="Arial" w:cs="Arial"/>
                <w:b/>
                <w:sz w:val="20"/>
                <w:szCs w:val="20"/>
                <w:lang w:val="es-CO"/>
              </w:rPr>
            </w:pPr>
          </w:p>
        </w:tc>
        <w:tc>
          <w:tcPr>
            <w:tcW w:w="1090" w:type="pct"/>
            <w:vAlign w:val="center"/>
          </w:tcPr>
          <w:p w:rsidR="00560302" w:rsidRPr="00A4248E" w:rsidRDefault="00560302" w:rsidP="00AC13FE">
            <w:pPr>
              <w:spacing w:line="252" w:lineRule="auto"/>
              <w:rPr>
                <w:rFonts w:ascii="Arial" w:hAnsi="Arial" w:cs="Arial"/>
                <w:b/>
                <w:sz w:val="20"/>
                <w:szCs w:val="20"/>
                <w:lang w:val="es-CO"/>
              </w:rPr>
            </w:pPr>
          </w:p>
        </w:tc>
      </w:tr>
      <w:tr w:rsidR="00560302" w:rsidRPr="00A4248E" w:rsidTr="00AC13FE">
        <w:trPr>
          <w:trHeight w:val="246"/>
        </w:trPr>
        <w:tc>
          <w:tcPr>
            <w:tcW w:w="903" w:type="pct"/>
            <w:vAlign w:val="center"/>
          </w:tcPr>
          <w:p w:rsidR="00560302" w:rsidRPr="00A4248E" w:rsidRDefault="00A22224" w:rsidP="00A22224">
            <w:pPr>
              <w:spacing w:line="252" w:lineRule="auto"/>
              <w:rPr>
                <w:rFonts w:ascii="Arial" w:hAnsi="Arial" w:cs="Arial"/>
                <w:b/>
                <w:i/>
                <w:sz w:val="20"/>
                <w:szCs w:val="20"/>
                <w:lang w:val="es-CO"/>
              </w:rPr>
            </w:pPr>
            <w:r>
              <w:rPr>
                <w:rFonts w:ascii="Arial" w:hAnsi="Arial" w:cs="Arial"/>
                <w:i/>
                <w:sz w:val="20"/>
                <w:szCs w:val="20"/>
                <w:lang w:val="es-CO"/>
              </w:rPr>
              <w:t xml:space="preserve">Parámetro </w:t>
            </w:r>
            <w:r>
              <w:rPr>
                <w:rFonts w:ascii="Arial" w:hAnsi="Arial" w:cs="Arial"/>
                <w:i/>
                <w:sz w:val="20"/>
                <w:szCs w:val="20"/>
                <w:lang w:val="es-CO"/>
              </w:rPr>
              <w:t>3</w:t>
            </w:r>
          </w:p>
        </w:tc>
        <w:tc>
          <w:tcPr>
            <w:tcW w:w="1550" w:type="pct"/>
            <w:vAlign w:val="center"/>
          </w:tcPr>
          <w:p w:rsidR="00560302" w:rsidRPr="00A4248E" w:rsidRDefault="00560302" w:rsidP="00AC13FE">
            <w:pPr>
              <w:spacing w:line="252" w:lineRule="auto"/>
              <w:rPr>
                <w:rFonts w:ascii="Arial" w:hAnsi="Arial" w:cs="Arial"/>
                <w:b/>
                <w:sz w:val="20"/>
                <w:szCs w:val="20"/>
                <w:lang w:val="es-CO"/>
              </w:rPr>
            </w:pPr>
          </w:p>
        </w:tc>
        <w:tc>
          <w:tcPr>
            <w:tcW w:w="1457" w:type="pct"/>
            <w:vAlign w:val="center"/>
          </w:tcPr>
          <w:p w:rsidR="00560302" w:rsidRPr="00A4248E" w:rsidRDefault="00560302" w:rsidP="00AC13FE">
            <w:pPr>
              <w:spacing w:line="252" w:lineRule="auto"/>
              <w:rPr>
                <w:rFonts w:ascii="Arial" w:hAnsi="Arial" w:cs="Arial"/>
                <w:b/>
                <w:sz w:val="20"/>
                <w:szCs w:val="20"/>
                <w:lang w:val="es-CO"/>
              </w:rPr>
            </w:pPr>
          </w:p>
        </w:tc>
        <w:tc>
          <w:tcPr>
            <w:tcW w:w="1090" w:type="pct"/>
            <w:vAlign w:val="center"/>
          </w:tcPr>
          <w:p w:rsidR="00560302" w:rsidRPr="00A4248E" w:rsidRDefault="00560302" w:rsidP="00AC13FE">
            <w:pPr>
              <w:spacing w:line="252" w:lineRule="auto"/>
              <w:rPr>
                <w:rFonts w:ascii="Arial" w:hAnsi="Arial" w:cs="Arial"/>
                <w:b/>
                <w:sz w:val="20"/>
                <w:szCs w:val="20"/>
                <w:lang w:val="es-CO"/>
              </w:rPr>
            </w:pPr>
          </w:p>
        </w:tc>
      </w:tr>
      <w:tr w:rsidR="00560302" w:rsidRPr="00A4248E" w:rsidTr="00AC13FE">
        <w:trPr>
          <w:trHeight w:val="246"/>
        </w:trPr>
        <w:tc>
          <w:tcPr>
            <w:tcW w:w="903" w:type="pct"/>
            <w:vAlign w:val="center"/>
          </w:tcPr>
          <w:p w:rsidR="00560302" w:rsidRPr="00A4248E" w:rsidRDefault="00A22224" w:rsidP="00A22224">
            <w:pPr>
              <w:spacing w:line="252" w:lineRule="auto"/>
              <w:rPr>
                <w:rFonts w:ascii="Arial" w:hAnsi="Arial" w:cs="Arial"/>
                <w:b/>
                <w:i/>
                <w:sz w:val="20"/>
                <w:szCs w:val="20"/>
                <w:lang w:val="es-CO"/>
              </w:rPr>
            </w:pPr>
            <w:r>
              <w:rPr>
                <w:rFonts w:ascii="Arial" w:hAnsi="Arial" w:cs="Arial"/>
                <w:i/>
                <w:sz w:val="20"/>
                <w:szCs w:val="20"/>
                <w:lang w:val="es-CO"/>
              </w:rPr>
              <w:t xml:space="preserve">Parámetro </w:t>
            </w:r>
            <w:r>
              <w:rPr>
                <w:rFonts w:ascii="Arial" w:hAnsi="Arial" w:cs="Arial"/>
                <w:i/>
                <w:sz w:val="20"/>
                <w:szCs w:val="20"/>
                <w:lang w:val="es-CO"/>
              </w:rPr>
              <w:t>…</w:t>
            </w:r>
          </w:p>
        </w:tc>
        <w:tc>
          <w:tcPr>
            <w:tcW w:w="1550" w:type="pct"/>
            <w:vAlign w:val="center"/>
          </w:tcPr>
          <w:p w:rsidR="00560302" w:rsidRPr="00A4248E" w:rsidRDefault="00560302" w:rsidP="00AC13FE">
            <w:pPr>
              <w:spacing w:line="252" w:lineRule="auto"/>
              <w:rPr>
                <w:rFonts w:ascii="Arial" w:hAnsi="Arial" w:cs="Arial"/>
                <w:b/>
                <w:sz w:val="20"/>
                <w:szCs w:val="20"/>
                <w:lang w:val="es-CO"/>
              </w:rPr>
            </w:pPr>
          </w:p>
        </w:tc>
        <w:tc>
          <w:tcPr>
            <w:tcW w:w="1457" w:type="pct"/>
            <w:vAlign w:val="center"/>
          </w:tcPr>
          <w:p w:rsidR="00560302" w:rsidRPr="00A4248E" w:rsidRDefault="00560302" w:rsidP="00AC13FE">
            <w:pPr>
              <w:spacing w:line="252" w:lineRule="auto"/>
              <w:rPr>
                <w:rFonts w:ascii="Arial" w:hAnsi="Arial" w:cs="Arial"/>
                <w:b/>
                <w:sz w:val="20"/>
                <w:szCs w:val="20"/>
                <w:lang w:val="es-CO"/>
              </w:rPr>
            </w:pPr>
          </w:p>
        </w:tc>
        <w:tc>
          <w:tcPr>
            <w:tcW w:w="1090" w:type="pct"/>
            <w:vAlign w:val="center"/>
          </w:tcPr>
          <w:p w:rsidR="00560302" w:rsidRPr="00A4248E" w:rsidRDefault="00560302" w:rsidP="00AC13FE">
            <w:pPr>
              <w:spacing w:line="252" w:lineRule="auto"/>
              <w:rPr>
                <w:rFonts w:ascii="Arial" w:hAnsi="Arial" w:cs="Arial"/>
                <w:b/>
                <w:sz w:val="20"/>
                <w:szCs w:val="20"/>
                <w:lang w:val="es-CO"/>
              </w:rPr>
            </w:pPr>
          </w:p>
        </w:tc>
      </w:tr>
    </w:tbl>
    <w:p w:rsidR="00560302" w:rsidRPr="00A4248E" w:rsidRDefault="00560302" w:rsidP="00560302">
      <w:pPr>
        <w:spacing w:after="0" w:line="252" w:lineRule="auto"/>
        <w:rPr>
          <w:rFonts w:ascii="Arial" w:hAnsi="Arial" w:cs="Arial"/>
          <w:b/>
          <w:sz w:val="20"/>
          <w:szCs w:val="20"/>
          <w:lang w:val="es-CO"/>
        </w:rPr>
      </w:pPr>
    </w:p>
    <w:p w:rsidR="00FB5095" w:rsidRPr="00A4248E" w:rsidRDefault="00FB5095">
      <w:pPr>
        <w:rPr>
          <w:rFonts w:ascii="Arial" w:eastAsia="Times New Roman" w:hAnsi="Arial" w:cs="Arial"/>
          <w:b/>
          <w:sz w:val="20"/>
          <w:szCs w:val="20"/>
          <w:lang w:val="es-CO"/>
        </w:rPr>
      </w:pPr>
    </w:p>
    <w:p w:rsidR="00F83193" w:rsidRPr="00A4248E" w:rsidRDefault="00FB5095" w:rsidP="009907FA">
      <w:pPr>
        <w:pStyle w:val="Ttulo2"/>
        <w:spacing w:before="240"/>
        <w:rPr>
          <w:lang w:val="es-CO"/>
        </w:rPr>
      </w:pPr>
      <w:r w:rsidRPr="00A4248E">
        <w:rPr>
          <w:lang w:val="es-CO"/>
        </w:rPr>
        <w:t xml:space="preserve">Metodología </w:t>
      </w:r>
      <w:r w:rsidR="00F83193" w:rsidRPr="00A4248E">
        <w:rPr>
          <w:lang w:val="es-CO"/>
        </w:rPr>
        <w:t>Ex-ante</w:t>
      </w:r>
      <w:r w:rsidR="00A22224">
        <w:rPr>
          <w:lang w:val="es-CO"/>
        </w:rPr>
        <w:t xml:space="preserve"> (si es aplicable</w:t>
      </w:r>
      <w:r w:rsidRPr="00A4248E">
        <w:rPr>
          <w:lang w:val="es-CO"/>
        </w:rPr>
        <w:t>)</w:t>
      </w:r>
      <w:r w:rsidR="00F83193" w:rsidRPr="00A4248E">
        <w:rPr>
          <w:lang w:val="es-CO"/>
        </w:rPr>
        <w:t xml:space="preserve"> </w:t>
      </w:r>
    </w:p>
    <w:p w:rsidR="00F83193" w:rsidRPr="00A4248E" w:rsidRDefault="00F83193" w:rsidP="00F83193">
      <w:pPr>
        <w:spacing w:after="0" w:line="252" w:lineRule="auto"/>
        <w:rPr>
          <w:rFonts w:ascii="Arial" w:hAnsi="Arial" w:cs="Arial"/>
          <w:sz w:val="20"/>
          <w:szCs w:val="20"/>
          <w:lang w:val="es-CO"/>
        </w:rPr>
      </w:pPr>
      <w:r w:rsidRPr="00A4248E">
        <w:rPr>
          <w:rFonts w:ascii="Arial" w:hAnsi="Arial" w:cs="Arial"/>
          <w:sz w:val="20"/>
          <w:szCs w:val="20"/>
          <w:lang w:val="es-CO"/>
        </w:rPr>
        <w:t>(Referenc</w:t>
      </w:r>
      <w:r w:rsidR="00FB5095" w:rsidRPr="00A4248E">
        <w:rPr>
          <w:rFonts w:ascii="Arial" w:hAnsi="Arial" w:cs="Arial"/>
          <w:sz w:val="20"/>
          <w:szCs w:val="20"/>
          <w:lang w:val="es-CO"/>
        </w:rPr>
        <w:t>ia</w:t>
      </w:r>
      <w:r w:rsidRPr="00A4248E">
        <w:rPr>
          <w:rFonts w:ascii="Arial" w:hAnsi="Arial" w:cs="Arial"/>
          <w:sz w:val="20"/>
          <w:szCs w:val="20"/>
          <w:lang w:val="es-CO"/>
        </w:rPr>
        <w:t>: C</w:t>
      </w:r>
      <w:r w:rsidR="00FB5095" w:rsidRPr="00A4248E">
        <w:rPr>
          <w:rFonts w:ascii="Arial" w:hAnsi="Arial" w:cs="Arial"/>
          <w:sz w:val="20"/>
          <w:szCs w:val="20"/>
          <w:lang w:val="es-CO"/>
        </w:rPr>
        <w:t xml:space="preserve">apitulo </w:t>
      </w:r>
      <w:r w:rsidRPr="00A4248E">
        <w:rPr>
          <w:rFonts w:ascii="Arial" w:hAnsi="Arial" w:cs="Arial"/>
          <w:sz w:val="20"/>
          <w:szCs w:val="20"/>
          <w:lang w:val="es-CO"/>
        </w:rPr>
        <w:t>9)</w:t>
      </w:r>
    </w:p>
    <w:p w:rsidR="00F83193" w:rsidRPr="00A4248E" w:rsidRDefault="00F83193" w:rsidP="00F83193">
      <w:pPr>
        <w:spacing w:after="0" w:line="252" w:lineRule="auto"/>
        <w:rPr>
          <w:rFonts w:ascii="Arial" w:hAnsi="Arial" w:cs="Arial"/>
          <w:b/>
          <w:sz w:val="20"/>
          <w:szCs w:val="20"/>
          <w:lang w:val="es-CO"/>
        </w:rPr>
      </w:pPr>
    </w:p>
    <w:tbl>
      <w:tblPr>
        <w:tblStyle w:val="Tablaconcuadrcula"/>
        <w:tblW w:w="9630" w:type="dxa"/>
        <w:tblInd w:w="18" w:type="dxa"/>
        <w:tblLook w:val="04A0" w:firstRow="1" w:lastRow="0" w:firstColumn="1" w:lastColumn="0" w:noHBand="0" w:noVBand="1"/>
      </w:tblPr>
      <w:tblGrid>
        <w:gridCol w:w="3521"/>
        <w:gridCol w:w="6109"/>
      </w:tblGrid>
      <w:tr w:rsidR="00E96967" w:rsidRPr="00A4248E" w:rsidTr="009C2190">
        <w:trPr>
          <w:tblHeader/>
        </w:trPr>
        <w:tc>
          <w:tcPr>
            <w:tcW w:w="3521" w:type="dxa"/>
            <w:shd w:val="clear" w:color="auto" w:fill="4F81BD" w:themeFill="accent1"/>
            <w:vAlign w:val="center"/>
          </w:tcPr>
          <w:p w:rsidR="00E96967" w:rsidRPr="00A4248E" w:rsidRDefault="00E96967" w:rsidP="00A4248E">
            <w:pPr>
              <w:spacing w:line="252" w:lineRule="auto"/>
              <w:rPr>
                <w:rFonts w:ascii="Arial" w:hAnsi="Arial" w:cs="Arial"/>
                <w:i/>
                <w:color w:val="FFFFFF" w:themeColor="background1"/>
                <w:sz w:val="20"/>
                <w:szCs w:val="20"/>
                <w:lang w:val="es-CO"/>
              </w:rPr>
            </w:pPr>
            <w:r w:rsidRPr="00A4248E">
              <w:rPr>
                <w:rFonts w:ascii="Arial" w:hAnsi="Arial" w:cs="Arial"/>
                <w:b/>
                <w:i/>
                <w:color w:val="FFFFFF" w:themeColor="background1"/>
                <w:sz w:val="20"/>
                <w:szCs w:val="20"/>
                <w:lang w:val="es-CO"/>
              </w:rPr>
              <w:t>Requerimiento</w:t>
            </w:r>
            <w:r w:rsidR="00A4248E">
              <w:rPr>
                <w:rFonts w:ascii="Arial" w:hAnsi="Arial" w:cs="Arial"/>
                <w:b/>
                <w:i/>
                <w:color w:val="FFFFFF" w:themeColor="background1"/>
                <w:sz w:val="20"/>
                <w:szCs w:val="20"/>
                <w:lang w:val="es-CO"/>
              </w:rPr>
              <w:t>s</w:t>
            </w:r>
            <w:r w:rsidRPr="00A4248E">
              <w:rPr>
                <w:rFonts w:ascii="Arial" w:hAnsi="Arial" w:cs="Arial"/>
                <w:b/>
                <w:i/>
                <w:color w:val="FFFFFF" w:themeColor="background1"/>
                <w:sz w:val="20"/>
                <w:szCs w:val="20"/>
                <w:lang w:val="es-CO"/>
              </w:rPr>
              <w:t xml:space="preserve"> de reporte</w:t>
            </w:r>
          </w:p>
        </w:tc>
        <w:tc>
          <w:tcPr>
            <w:tcW w:w="6109" w:type="dxa"/>
            <w:shd w:val="clear" w:color="auto" w:fill="4F81BD" w:themeFill="accent1"/>
            <w:vAlign w:val="center"/>
          </w:tcPr>
          <w:p w:rsidR="00E96967" w:rsidRPr="00A4248E" w:rsidRDefault="00E96967" w:rsidP="00A4248E">
            <w:pPr>
              <w:rPr>
                <w:color w:val="FFFFFF" w:themeColor="background1"/>
                <w:lang w:val="es-CO"/>
              </w:rPr>
            </w:pPr>
            <w:r w:rsidRPr="00A4248E">
              <w:rPr>
                <w:rFonts w:ascii="Arial" w:hAnsi="Arial" w:cs="Arial"/>
                <w:b/>
                <w:color w:val="FFFFFF" w:themeColor="background1"/>
                <w:sz w:val="20"/>
                <w:szCs w:val="20"/>
                <w:lang w:val="es-CO"/>
              </w:rPr>
              <w:t>Respuesta</w:t>
            </w:r>
          </w:p>
        </w:tc>
      </w:tr>
      <w:tr w:rsidR="00E96967" w:rsidRPr="00661569" w:rsidDel="00497196" w:rsidTr="009C2190">
        <w:tc>
          <w:tcPr>
            <w:tcW w:w="3521" w:type="dxa"/>
            <w:vAlign w:val="center"/>
          </w:tcPr>
          <w:p w:rsidR="00E96967" w:rsidRPr="00A4248E" w:rsidRDefault="00E96967" w:rsidP="00586CCA">
            <w:pPr>
              <w:autoSpaceDE w:val="0"/>
              <w:autoSpaceDN w:val="0"/>
              <w:adjustRightInd w:val="0"/>
              <w:rPr>
                <w:rFonts w:ascii="Arial" w:hAnsi="Arial" w:cs="Arial"/>
                <w:i/>
                <w:sz w:val="20"/>
                <w:szCs w:val="20"/>
                <w:lang w:val="es-CO"/>
              </w:rPr>
            </w:pPr>
            <w:r w:rsidRPr="00A4248E">
              <w:rPr>
                <w:rFonts w:ascii="Arial" w:hAnsi="Arial" w:cs="Arial"/>
                <w:i/>
                <w:sz w:val="20"/>
                <w:szCs w:val="20"/>
                <w:lang w:val="es-CO"/>
              </w:rPr>
              <w:t>D</w:t>
            </w:r>
            <w:r w:rsidRPr="00E96967">
              <w:rPr>
                <w:rFonts w:ascii="Arial" w:hAnsi="Arial" w:cs="Arial"/>
                <w:i/>
                <w:sz w:val="20"/>
                <w:szCs w:val="20"/>
                <w:lang w:val="es-CO"/>
              </w:rPr>
              <w:t>escripción del escenario de política (es decir, una descripción de los eventos o condiciones que es más probable que ocurran en presencia de la política o acción)</w:t>
            </w:r>
            <w:r w:rsidRPr="00E96967">
              <w:rPr>
                <w:rFonts w:ascii="Formata BQ" w:hAnsi="Formata BQ" w:cs="Formata BQ"/>
                <w:color w:val="000000"/>
                <w:sz w:val="19"/>
                <w:szCs w:val="19"/>
                <w:lang w:val="es-CO"/>
              </w:rPr>
              <w:t xml:space="preserve"> </w:t>
            </w:r>
          </w:p>
        </w:tc>
        <w:tc>
          <w:tcPr>
            <w:tcW w:w="6109" w:type="dxa"/>
            <w:vAlign w:val="center"/>
          </w:tcPr>
          <w:p w:rsidR="00E96967" w:rsidRPr="00A4248E" w:rsidDel="00497196" w:rsidRDefault="00E96967" w:rsidP="00A4248E">
            <w:pPr>
              <w:spacing w:after="120" w:line="252" w:lineRule="auto"/>
              <w:rPr>
                <w:rFonts w:ascii="Arial" w:hAnsi="Arial" w:cs="Arial"/>
                <w:sz w:val="20"/>
                <w:szCs w:val="20"/>
                <w:lang w:val="es-CO"/>
              </w:rPr>
            </w:pPr>
          </w:p>
        </w:tc>
      </w:tr>
      <w:tr w:rsidR="00E96967" w:rsidRPr="00661569" w:rsidTr="009C2190">
        <w:tc>
          <w:tcPr>
            <w:tcW w:w="3521" w:type="dxa"/>
            <w:vAlign w:val="center"/>
          </w:tcPr>
          <w:p w:rsidR="00E96967" w:rsidRPr="00A4248E" w:rsidRDefault="00E96967" w:rsidP="00586CCA">
            <w:pPr>
              <w:spacing w:line="252" w:lineRule="auto"/>
              <w:rPr>
                <w:rFonts w:ascii="Arial" w:hAnsi="Arial" w:cs="Arial"/>
                <w:i/>
                <w:sz w:val="20"/>
                <w:szCs w:val="20"/>
                <w:lang w:val="es-CO"/>
              </w:rPr>
            </w:pPr>
            <w:r w:rsidRPr="00A4248E">
              <w:rPr>
                <w:rFonts w:ascii="Arial" w:hAnsi="Arial" w:cs="Arial"/>
                <w:i/>
                <w:sz w:val="20"/>
                <w:szCs w:val="20"/>
                <w:lang w:val="es-CO"/>
              </w:rPr>
              <w:t>M</w:t>
            </w:r>
            <w:r w:rsidRPr="00E96967">
              <w:rPr>
                <w:rFonts w:ascii="Arial" w:hAnsi="Arial" w:cs="Arial"/>
                <w:i/>
                <w:sz w:val="20"/>
                <w:szCs w:val="20"/>
                <w:lang w:val="es-CO"/>
              </w:rPr>
              <w:t xml:space="preserve">etodología </w:t>
            </w:r>
            <w:r w:rsidR="00586CCA">
              <w:rPr>
                <w:rFonts w:ascii="Arial" w:hAnsi="Arial" w:cs="Arial"/>
                <w:i/>
                <w:sz w:val="20"/>
                <w:szCs w:val="20"/>
                <w:lang w:val="es-CO"/>
              </w:rPr>
              <w:t>e</w:t>
            </w:r>
            <w:r w:rsidRPr="00E96967">
              <w:rPr>
                <w:rFonts w:ascii="Arial" w:hAnsi="Arial" w:cs="Arial"/>
                <w:i/>
                <w:sz w:val="20"/>
                <w:szCs w:val="20"/>
                <w:lang w:val="es-CO"/>
              </w:rPr>
              <w:t xml:space="preserve"> hipótesis utilizadas para estimar las emisiones en el escenario de la política, incluidos los métodos de estimación de emisiones utilizados (e incluidos los modelos) </w:t>
            </w:r>
          </w:p>
        </w:tc>
        <w:tc>
          <w:tcPr>
            <w:tcW w:w="6109" w:type="dxa"/>
            <w:vAlign w:val="center"/>
          </w:tcPr>
          <w:p w:rsidR="00E96967" w:rsidRPr="00A4248E" w:rsidRDefault="00E96967" w:rsidP="00A4248E">
            <w:pPr>
              <w:spacing w:after="120" w:line="252" w:lineRule="auto"/>
              <w:rPr>
                <w:rFonts w:ascii="Arial" w:hAnsi="Arial" w:cs="Arial"/>
                <w:sz w:val="20"/>
                <w:lang w:val="es-CO"/>
              </w:rPr>
            </w:pPr>
          </w:p>
        </w:tc>
      </w:tr>
      <w:tr w:rsidR="00E96967" w:rsidRPr="00661569" w:rsidTr="009C2190">
        <w:tc>
          <w:tcPr>
            <w:tcW w:w="3521" w:type="dxa"/>
            <w:vAlign w:val="center"/>
          </w:tcPr>
          <w:p w:rsidR="00E96967" w:rsidRPr="00A4248E" w:rsidRDefault="00E96967" w:rsidP="00E96967">
            <w:pPr>
              <w:spacing w:line="252" w:lineRule="auto"/>
              <w:rPr>
                <w:rFonts w:ascii="Arial" w:hAnsi="Arial" w:cs="Arial"/>
                <w:i/>
                <w:sz w:val="20"/>
                <w:szCs w:val="20"/>
                <w:lang w:val="es-CO"/>
              </w:rPr>
            </w:pPr>
            <w:r w:rsidRPr="00E96967">
              <w:rPr>
                <w:rFonts w:ascii="Arial" w:hAnsi="Arial" w:cs="Arial"/>
                <w:i/>
                <w:sz w:val="20"/>
                <w:szCs w:val="20"/>
                <w:lang w:val="es-CO"/>
              </w:rPr>
              <w:t xml:space="preserve">Todas las interacciones potenciales con otras políticas y acciones, y cómo se estimaron las interacciones entre políticas </w:t>
            </w:r>
          </w:p>
        </w:tc>
        <w:tc>
          <w:tcPr>
            <w:tcW w:w="6109" w:type="dxa"/>
            <w:vAlign w:val="center"/>
          </w:tcPr>
          <w:p w:rsidR="00E96967" w:rsidRPr="00A4248E" w:rsidRDefault="00E96967" w:rsidP="00A4248E">
            <w:pPr>
              <w:spacing w:line="252" w:lineRule="auto"/>
              <w:rPr>
                <w:rFonts w:ascii="Arial" w:hAnsi="Arial" w:cs="Arial"/>
                <w:sz w:val="20"/>
                <w:szCs w:val="20"/>
                <w:lang w:val="es-CO"/>
              </w:rPr>
            </w:pPr>
          </w:p>
        </w:tc>
      </w:tr>
      <w:tr w:rsidR="00E96967" w:rsidRPr="00661569" w:rsidTr="009C2190">
        <w:tc>
          <w:tcPr>
            <w:tcW w:w="3521" w:type="dxa"/>
            <w:vAlign w:val="center"/>
          </w:tcPr>
          <w:p w:rsidR="00E96967" w:rsidRPr="00A4248E" w:rsidRDefault="00E96967" w:rsidP="00586CCA">
            <w:pPr>
              <w:spacing w:line="252" w:lineRule="auto"/>
              <w:rPr>
                <w:rFonts w:ascii="Arial" w:hAnsi="Arial" w:cs="Arial"/>
                <w:i/>
                <w:sz w:val="20"/>
                <w:szCs w:val="20"/>
                <w:lang w:val="es-CO"/>
              </w:rPr>
            </w:pPr>
            <w:r w:rsidRPr="00E96967">
              <w:rPr>
                <w:rFonts w:ascii="Arial" w:hAnsi="Arial" w:cs="Arial"/>
                <w:i/>
                <w:sz w:val="20"/>
                <w:szCs w:val="20"/>
                <w:lang w:val="es-CO"/>
              </w:rPr>
              <w:t xml:space="preserve">Las fuentes, sumideros, gases de efecto invernadero o efectos relativos a GEI en el límite de evaluación de GEI que no hayan sido estimados en el escenario de </w:t>
            </w:r>
            <w:r w:rsidR="00586CCA">
              <w:rPr>
                <w:rFonts w:ascii="Arial" w:hAnsi="Arial" w:cs="Arial"/>
                <w:i/>
                <w:sz w:val="20"/>
                <w:szCs w:val="20"/>
                <w:lang w:val="es-CO"/>
              </w:rPr>
              <w:lastRenderedPageBreak/>
              <w:t>p</w:t>
            </w:r>
            <w:r w:rsidRPr="00E96967">
              <w:rPr>
                <w:rFonts w:ascii="Arial" w:hAnsi="Arial" w:cs="Arial"/>
                <w:i/>
                <w:sz w:val="20"/>
                <w:szCs w:val="20"/>
                <w:lang w:val="es-CO"/>
              </w:rPr>
              <w:t xml:space="preserve">olítica, con la justificación y una descripción cualitativa del cambio de esas fuentes, sumideros o gases </w:t>
            </w:r>
          </w:p>
        </w:tc>
        <w:tc>
          <w:tcPr>
            <w:tcW w:w="6109" w:type="dxa"/>
            <w:vAlign w:val="center"/>
          </w:tcPr>
          <w:p w:rsidR="00E96967" w:rsidRPr="00A4248E" w:rsidRDefault="00E96967" w:rsidP="00A4248E">
            <w:pPr>
              <w:spacing w:line="252" w:lineRule="auto"/>
              <w:rPr>
                <w:rFonts w:ascii="Arial" w:hAnsi="Arial" w:cs="Arial"/>
                <w:sz w:val="20"/>
                <w:szCs w:val="20"/>
                <w:lang w:val="es-CO"/>
              </w:rPr>
            </w:pPr>
          </w:p>
        </w:tc>
      </w:tr>
      <w:tr w:rsidR="00E96967" w:rsidRPr="00661569" w:rsidTr="009C2190">
        <w:tc>
          <w:tcPr>
            <w:tcW w:w="3521" w:type="dxa"/>
            <w:vAlign w:val="center"/>
          </w:tcPr>
          <w:p w:rsidR="00E96967" w:rsidRPr="00A4248E" w:rsidRDefault="00E96967" w:rsidP="00A4248E">
            <w:pPr>
              <w:spacing w:line="252" w:lineRule="auto"/>
              <w:rPr>
                <w:rFonts w:ascii="Arial" w:hAnsi="Arial" w:cs="Arial"/>
                <w:i/>
                <w:sz w:val="20"/>
                <w:szCs w:val="20"/>
                <w:lang w:val="es-CO"/>
              </w:rPr>
            </w:pPr>
            <w:r w:rsidRPr="00A4248E">
              <w:rPr>
                <w:rFonts w:ascii="Arial" w:hAnsi="Arial" w:cs="Arial"/>
                <w:i/>
                <w:sz w:val="20"/>
                <w:szCs w:val="20"/>
                <w:lang w:val="es-CO"/>
              </w:rPr>
              <w:lastRenderedPageBreak/>
              <w:t>Referencias adicionales o fuentes de información (si es aplicable)</w:t>
            </w:r>
          </w:p>
        </w:tc>
        <w:tc>
          <w:tcPr>
            <w:tcW w:w="6109" w:type="dxa"/>
            <w:vAlign w:val="center"/>
          </w:tcPr>
          <w:p w:rsidR="00E96967" w:rsidRPr="00A4248E" w:rsidRDefault="00E96967" w:rsidP="00A4248E">
            <w:pPr>
              <w:spacing w:line="252" w:lineRule="auto"/>
              <w:rPr>
                <w:rFonts w:ascii="Arial" w:hAnsi="Arial" w:cs="Arial"/>
                <w:sz w:val="20"/>
                <w:szCs w:val="20"/>
                <w:lang w:val="es-CO"/>
              </w:rPr>
            </w:pPr>
          </w:p>
        </w:tc>
      </w:tr>
    </w:tbl>
    <w:p w:rsidR="00F83193" w:rsidRPr="00A4248E" w:rsidRDefault="00F83193" w:rsidP="00F83193">
      <w:pPr>
        <w:spacing w:after="0" w:line="252" w:lineRule="auto"/>
        <w:rPr>
          <w:rFonts w:ascii="Arial" w:hAnsi="Arial" w:cs="Arial"/>
          <w:b/>
          <w:sz w:val="20"/>
          <w:szCs w:val="20"/>
          <w:lang w:val="es-CO"/>
        </w:rPr>
      </w:pPr>
    </w:p>
    <w:p w:rsidR="00E96967" w:rsidRPr="00A4248E" w:rsidRDefault="00E96967" w:rsidP="00E96967">
      <w:pPr>
        <w:pStyle w:val="Ttulo2"/>
        <w:rPr>
          <w:lang w:val="es-CO"/>
        </w:rPr>
      </w:pPr>
    </w:p>
    <w:p w:rsidR="00AC13FE" w:rsidRPr="00A4248E" w:rsidRDefault="009C2190" w:rsidP="00E96967">
      <w:pPr>
        <w:pStyle w:val="Ttulo2"/>
        <w:rPr>
          <w:lang w:val="es-CO"/>
        </w:rPr>
      </w:pPr>
      <w:r>
        <w:rPr>
          <w:lang w:val="es-CO"/>
        </w:rPr>
        <w:t>P</w:t>
      </w:r>
      <w:r w:rsidR="00E96967" w:rsidRPr="00A4248E">
        <w:rPr>
          <w:lang w:val="es-CO"/>
        </w:rPr>
        <w:t xml:space="preserve">arámetros clave </w:t>
      </w:r>
      <w:r>
        <w:rPr>
          <w:lang w:val="es-CO"/>
        </w:rPr>
        <w:t xml:space="preserve">usados para estimar las emisiones del escenario de política ex ante </w:t>
      </w:r>
      <w:r w:rsidR="00E96967" w:rsidRPr="00A4248E">
        <w:rPr>
          <w:lang w:val="es-CO"/>
        </w:rPr>
        <w:t>(</w:t>
      </w:r>
      <w:r>
        <w:rPr>
          <w:lang w:val="es-CO"/>
        </w:rPr>
        <w:t xml:space="preserve">incluyendo </w:t>
      </w:r>
      <w:r w:rsidR="00E96967" w:rsidRPr="00A4248E">
        <w:rPr>
          <w:lang w:val="es-CO"/>
        </w:rPr>
        <w:t xml:space="preserve">datos de </w:t>
      </w:r>
      <w:r>
        <w:rPr>
          <w:lang w:val="es-CO"/>
        </w:rPr>
        <w:t>a</w:t>
      </w:r>
      <w:r w:rsidR="00E96967" w:rsidRPr="00A4248E">
        <w:rPr>
          <w:lang w:val="es-CO"/>
        </w:rPr>
        <w:t xml:space="preserve">ctividad, factores de emisión y valores de </w:t>
      </w:r>
      <w:r w:rsidR="00A4248E">
        <w:rPr>
          <w:lang w:val="es-CO"/>
        </w:rPr>
        <w:t>PC</w:t>
      </w:r>
      <w:r w:rsidR="00E96967" w:rsidRPr="00A4248E">
        <w:rPr>
          <w:lang w:val="es-CO"/>
        </w:rPr>
        <w:t xml:space="preserve">G) </w:t>
      </w:r>
      <w:r>
        <w:rPr>
          <w:lang w:val="es-CO"/>
        </w:rPr>
        <w:t>(si es aplicable)</w:t>
      </w:r>
      <w:r w:rsidR="00E96967" w:rsidRPr="00A4248E">
        <w:rPr>
          <w:lang w:val="es-CO"/>
        </w:rPr>
        <w:t xml:space="preserve"> </w:t>
      </w:r>
    </w:p>
    <w:p w:rsidR="00AC13FE" w:rsidRPr="00A4248E" w:rsidRDefault="00AC13FE" w:rsidP="00AC13FE">
      <w:pPr>
        <w:spacing w:after="0" w:line="252" w:lineRule="auto"/>
        <w:rPr>
          <w:rFonts w:ascii="Arial" w:hAnsi="Arial" w:cs="Arial"/>
          <w:sz w:val="20"/>
          <w:szCs w:val="20"/>
          <w:lang w:val="es-CO"/>
        </w:rPr>
      </w:pPr>
      <w:r w:rsidRPr="00A4248E">
        <w:rPr>
          <w:rFonts w:ascii="Arial" w:hAnsi="Arial" w:cs="Arial"/>
          <w:sz w:val="20"/>
          <w:szCs w:val="20"/>
          <w:lang w:val="es-CO"/>
        </w:rPr>
        <w:t>(Referenc</w:t>
      </w:r>
      <w:r w:rsidR="00E96967" w:rsidRPr="00A4248E">
        <w:rPr>
          <w:rFonts w:ascii="Arial" w:hAnsi="Arial" w:cs="Arial"/>
          <w:sz w:val="20"/>
          <w:szCs w:val="20"/>
          <w:lang w:val="es-CO"/>
        </w:rPr>
        <w:t>ia</w:t>
      </w:r>
      <w:r w:rsidRPr="00A4248E">
        <w:rPr>
          <w:rFonts w:ascii="Arial" w:hAnsi="Arial" w:cs="Arial"/>
          <w:sz w:val="20"/>
          <w:szCs w:val="20"/>
          <w:lang w:val="es-CO"/>
        </w:rPr>
        <w:t>: C</w:t>
      </w:r>
      <w:r w:rsidR="00E96967" w:rsidRPr="00A4248E">
        <w:rPr>
          <w:rFonts w:ascii="Arial" w:hAnsi="Arial" w:cs="Arial"/>
          <w:sz w:val="20"/>
          <w:szCs w:val="20"/>
          <w:lang w:val="es-CO"/>
        </w:rPr>
        <w:t xml:space="preserve">apitulo </w:t>
      </w:r>
      <w:r w:rsidRPr="00A4248E">
        <w:rPr>
          <w:rFonts w:ascii="Arial" w:hAnsi="Arial" w:cs="Arial"/>
          <w:sz w:val="20"/>
          <w:szCs w:val="20"/>
          <w:lang w:val="es-CO"/>
        </w:rPr>
        <w:t>9)</w:t>
      </w:r>
    </w:p>
    <w:p w:rsidR="00AC13FE" w:rsidRPr="00A4248E" w:rsidRDefault="00AC13FE" w:rsidP="00AC13FE">
      <w:pPr>
        <w:spacing w:after="0" w:line="252" w:lineRule="auto"/>
        <w:rPr>
          <w:rFonts w:ascii="Arial" w:hAnsi="Arial" w:cs="Arial"/>
          <w:b/>
          <w:sz w:val="20"/>
          <w:szCs w:val="20"/>
          <w:lang w:val="es-CO"/>
        </w:rPr>
      </w:pPr>
    </w:p>
    <w:p w:rsidR="00E96967" w:rsidRPr="00A4248E" w:rsidRDefault="00E96967" w:rsidP="00E96967">
      <w:pPr>
        <w:spacing w:after="0" w:line="252" w:lineRule="auto"/>
        <w:rPr>
          <w:rFonts w:ascii="Arial" w:hAnsi="Arial" w:cs="Arial"/>
          <w:b/>
          <w:sz w:val="20"/>
          <w:szCs w:val="20"/>
          <w:lang w:val="es-CO"/>
        </w:rPr>
      </w:pPr>
    </w:p>
    <w:tbl>
      <w:tblPr>
        <w:tblStyle w:val="Tablaconcuadrcula"/>
        <w:tblW w:w="5000" w:type="pct"/>
        <w:tblLook w:val="04A0" w:firstRow="1" w:lastRow="0" w:firstColumn="1" w:lastColumn="0" w:noHBand="0" w:noVBand="1"/>
      </w:tblPr>
      <w:tblGrid>
        <w:gridCol w:w="1688"/>
        <w:gridCol w:w="2899"/>
        <w:gridCol w:w="2725"/>
        <w:gridCol w:w="2038"/>
      </w:tblGrid>
      <w:tr w:rsidR="00E96967" w:rsidRPr="00A4248E" w:rsidTr="00A4248E">
        <w:trPr>
          <w:trHeight w:val="1266"/>
        </w:trPr>
        <w:tc>
          <w:tcPr>
            <w:tcW w:w="903" w:type="pct"/>
            <w:shd w:val="clear" w:color="auto" w:fill="4F81BD" w:themeFill="accent1"/>
            <w:vAlign w:val="center"/>
          </w:tcPr>
          <w:p w:rsidR="00E96967" w:rsidRPr="00A4248E" w:rsidRDefault="00E96967" w:rsidP="00A4248E">
            <w:pPr>
              <w:spacing w:line="252" w:lineRule="auto"/>
              <w:jc w:val="center"/>
              <w:rPr>
                <w:rFonts w:ascii="Arial" w:hAnsi="Arial" w:cs="Arial"/>
                <w:b/>
                <w:color w:val="FFFFFF" w:themeColor="background1"/>
                <w:sz w:val="20"/>
                <w:szCs w:val="20"/>
                <w:lang w:val="es-CO"/>
              </w:rPr>
            </w:pPr>
            <w:r w:rsidRPr="00A4248E">
              <w:rPr>
                <w:rFonts w:ascii="Arial" w:hAnsi="Arial" w:cs="Arial"/>
                <w:b/>
                <w:color w:val="FFFFFF" w:themeColor="background1"/>
                <w:sz w:val="20"/>
                <w:szCs w:val="20"/>
                <w:lang w:val="es-CO"/>
              </w:rPr>
              <w:t>Parámetro</w:t>
            </w:r>
          </w:p>
        </w:tc>
        <w:tc>
          <w:tcPr>
            <w:tcW w:w="1550" w:type="pct"/>
            <w:shd w:val="clear" w:color="auto" w:fill="4F81BD" w:themeFill="accent1"/>
            <w:vAlign w:val="center"/>
          </w:tcPr>
          <w:p w:rsidR="00E96967" w:rsidRPr="00A4248E" w:rsidRDefault="00E96967" w:rsidP="00E96967">
            <w:pPr>
              <w:spacing w:line="252" w:lineRule="auto"/>
              <w:jc w:val="center"/>
              <w:rPr>
                <w:rFonts w:ascii="Arial" w:hAnsi="Arial" w:cs="Arial"/>
                <w:b/>
                <w:color w:val="FFFFFF" w:themeColor="background1"/>
                <w:sz w:val="20"/>
                <w:szCs w:val="20"/>
                <w:lang w:val="es-CO"/>
              </w:rPr>
            </w:pPr>
            <w:r w:rsidRPr="00A4248E">
              <w:rPr>
                <w:rFonts w:ascii="Arial" w:hAnsi="Arial" w:cs="Arial"/>
                <w:b/>
                <w:color w:val="FFFFFF" w:themeColor="background1"/>
                <w:sz w:val="20"/>
                <w:szCs w:val="20"/>
                <w:lang w:val="es-CO"/>
              </w:rPr>
              <w:t>Valor</w:t>
            </w:r>
            <w:r w:rsidR="009C2190">
              <w:rPr>
                <w:rFonts w:ascii="Arial" w:hAnsi="Arial" w:cs="Arial"/>
                <w:b/>
                <w:color w:val="FFFFFF" w:themeColor="background1"/>
                <w:sz w:val="20"/>
                <w:szCs w:val="20"/>
                <w:lang w:val="es-CO"/>
              </w:rPr>
              <w:t>(es)</w:t>
            </w:r>
            <w:r w:rsidRPr="00A4248E">
              <w:rPr>
                <w:rFonts w:ascii="Arial" w:hAnsi="Arial" w:cs="Arial"/>
                <w:b/>
                <w:color w:val="FFFFFF" w:themeColor="background1"/>
                <w:sz w:val="20"/>
                <w:szCs w:val="20"/>
                <w:lang w:val="es-CO"/>
              </w:rPr>
              <w:t xml:space="preserve"> del escenario de política aplicado durante el período de evaluación</w:t>
            </w:r>
          </w:p>
        </w:tc>
        <w:tc>
          <w:tcPr>
            <w:tcW w:w="1457" w:type="pct"/>
            <w:shd w:val="clear" w:color="auto" w:fill="4F81BD" w:themeFill="accent1"/>
            <w:vAlign w:val="center"/>
          </w:tcPr>
          <w:p w:rsidR="00E96967" w:rsidRPr="00A4248E" w:rsidRDefault="00E96967" w:rsidP="00A4248E">
            <w:pPr>
              <w:spacing w:line="252" w:lineRule="auto"/>
              <w:jc w:val="center"/>
              <w:rPr>
                <w:rFonts w:ascii="Arial" w:hAnsi="Arial" w:cs="Arial"/>
                <w:b/>
                <w:color w:val="FFFFFF" w:themeColor="background1"/>
                <w:sz w:val="20"/>
                <w:szCs w:val="20"/>
                <w:lang w:val="es-CO"/>
              </w:rPr>
            </w:pPr>
            <w:r w:rsidRPr="00A4248E">
              <w:rPr>
                <w:rFonts w:ascii="Arial" w:hAnsi="Arial" w:cs="Arial"/>
                <w:b/>
                <w:color w:val="FFFFFF" w:themeColor="background1"/>
                <w:sz w:val="20"/>
                <w:szCs w:val="20"/>
                <w:lang w:val="es-CO"/>
              </w:rPr>
              <w:t>Metodología y supuestos</w:t>
            </w:r>
            <w:r w:rsidR="007D2239">
              <w:rPr>
                <w:rFonts w:ascii="Arial" w:hAnsi="Arial" w:cs="Arial"/>
                <w:b/>
                <w:color w:val="FFFFFF" w:themeColor="background1"/>
                <w:sz w:val="20"/>
                <w:szCs w:val="20"/>
                <w:lang w:val="es-CO"/>
              </w:rPr>
              <w:t xml:space="preserve"> para estimar el valor (es)</w:t>
            </w:r>
          </w:p>
        </w:tc>
        <w:tc>
          <w:tcPr>
            <w:tcW w:w="1090" w:type="pct"/>
            <w:shd w:val="clear" w:color="auto" w:fill="4F81BD" w:themeFill="accent1"/>
            <w:vAlign w:val="center"/>
          </w:tcPr>
          <w:p w:rsidR="00E96967" w:rsidRPr="00A4248E" w:rsidRDefault="00E96967" w:rsidP="00A4248E">
            <w:pPr>
              <w:spacing w:line="252" w:lineRule="auto"/>
              <w:jc w:val="center"/>
              <w:rPr>
                <w:rFonts w:ascii="Arial" w:hAnsi="Arial" w:cs="Arial"/>
                <w:b/>
                <w:color w:val="FFFFFF" w:themeColor="background1"/>
                <w:sz w:val="20"/>
                <w:szCs w:val="20"/>
                <w:lang w:val="es-CO"/>
              </w:rPr>
            </w:pPr>
            <w:r w:rsidRPr="00A4248E">
              <w:rPr>
                <w:rFonts w:ascii="Arial" w:hAnsi="Arial" w:cs="Arial"/>
                <w:b/>
                <w:color w:val="FFFFFF" w:themeColor="background1"/>
                <w:sz w:val="20"/>
                <w:szCs w:val="20"/>
                <w:lang w:val="es-CO"/>
              </w:rPr>
              <w:t>Fuentes de información</w:t>
            </w:r>
          </w:p>
        </w:tc>
      </w:tr>
      <w:tr w:rsidR="00E96967" w:rsidRPr="00A4248E" w:rsidTr="00A4248E">
        <w:trPr>
          <w:trHeight w:val="230"/>
        </w:trPr>
        <w:tc>
          <w:tcPr>
            <w:tcW w:w="903" w:type="pct"/>
            <w:vAlign w:val="center"/>
          </w:tcPr>
          <w:p w:rsidR="00E96967" w:rsidRPr="007D2239" w:rsidRDefault="007D2239" w:rsidP="00A4248E">
            <w:pPr>
              <w:spacing w:line="252" w:lineRule="auto"/>
              <w:rPr>
                <w:rFonts w:ascii="Arial" w:hAnsi="Arial" w:cs="Arial"/>
                <w:i/>
                <w:sz w:val="20"/>
                <w:szCs w:val="20"/>
                <w:lang w:val="es-CO"/>
              </w:rPr>
            </w:pPr>
            <w:r w:rsidRPr="007D2239">
              <w:rPr>
                <w:rFonts w:ascii="Arial" w:hAnsi="Arial" w:cs="Arial"/>
                <w:i/>
                <w:sz w:val="20"/>
                <w:szCs w:val="20"/>
                <w:lang w:val="es-CO"/>
              </w:rPr>
              <w:t>Parámetro 1</w:t>
            </w:r>
          </w:p>
        </w:tc>
        <w:tc>
          <w:tcPr>
            <w:tcW w:w="4097" w:type="pct"/>
            <w:gridSpan w:val="3"/>
            <w:vAlign w:val="center"/>
          </w:tcPr>
          <w:p w:rsidR="00E96967" w:rsidRPr="00A4248E" w:rsidRDefault="00E96967" w:rsidP="00A4248E">
            <w:pPr>
              <w:spacing w:line="252" w:lineRule="auto"/>
              <w:rPr>
                <w:rFonts w:ascii="Arial" w:hAnsi="Arial" w:cs="Arial"/>
                <w:i/>
                <w:sz w:val="20"/>
                <w:szCs w:val="20"/>
                <w:u w:val="single"/>
                <w:lang w:val="es-CO"/>
              </w:rPr>
            </w:pPr>
          </w:p>
        </w:tc>
      </w:tr>
      <w:tr w:rsidR="00E96967" w:rsidRPr="00A4248E" w:rsidTr="00A4248E">
        <w:trPr>
          <w:trHeight w:val="246"/>
        </w:trPr>
        <w:tc>
          <w:tcPr>
            <w:tcW w:w="903" w:type="pct"/>
            <w:vAlign w:val="center"/>
          </w:tcPr>
          <w:p w:rsidR="007D2239" w:rsidRPr="007D2239" w:rsidRDefault="007D2239" w:rsidP="00A4248E">
            <w:pPr>
              <w:spacing w:line="252" w:lineRule="auto"/>
              <w:rPr>
                <w:rFonts w:ascii="Arial" w:hAnsi="Arial" w:cs="Arial"/>
                <w:i/>
                <w:sz w:val="20"/>
                <w:szCs w:val="20"/>
                <w:lang w:val="es-CO"/>
              </w:rPr>
            </w:pPr>
            <w:r w:rsidRPr="007D2239">
              <w:rPr>
                <w:rFonts w:ascii="Arial" w:hAnsi="Arial" w:cs="Arial"/>
                <w:i/>
                <w:sz w:val="20"/>
                <w:szCs w:val="20"/>
                <w:lang w:val="es-CO"/>
              </w:rPr>
              <w:t>Parámetro 2</w:t>
            </w:r>
          </w:p>
        </w:tc>
        <w:tc>
          <w:tcPr>
            <w:tcW w:w="1550" w:type="pct"/>
            <w:vAlign w:val="center"/>
          </w:tcPr>
          <w:p w:rsidR="00E96967" w:rsidRPr="00A4248E" w:rsidRDefault="00E96967" w:rsidP="00A4248E">
            <w:pPr>
              <w:spacing w:line="252" w:lineRule="auto"/>
              <w:rPr>
                <w:rFonts w:ascii="Arial" w:hAnsi="Arial" w:cs="Arial"/>
                <w:b/>
                <w:sz w:val="20"/>
                <w:szCs w:val="20"/>
                <w:lang w:val="es-CO"/>
              </w:rPr>
            </w:pPr>
          </w:p>
        </w:tc>
        <w:tc>
          <w:tcPr>
            <w:tcW w:w="1457" w:type="pct"/>
            <w:vAlign w:val="center"/>
          </w:tcPr>
          <w:p w:rsidR="00E96967" w:rsidRPr="00A4248E" w:rsidRDefault="00E96967" w:rsidP="00A4248E">
            <w:pPr>
              <w:spacing w:line="252" w:lineRule="auto"/>
              <w:rPr>
                <w:rFonts w:ascii="Arial" w:hAnsi="Arial" w:cs="Arial"/>
                <w:b/>
                <w:sz w:val="20"/>
                <w:szCs w:val="20"/>
                <w:lang w:val="es-CO"/>
              </w:rPr>
            </w:pPr>
          </w:p>
        </w:tc>
        <w:tc>
          <w:tcPr>
            <w:tcW w:w="1090" w:type="pct"/>
            <w:vAlign w:val="center"/>
          </w:tcPr>
          <w:p w:rsidR="00E96967" w:rsidRPr="00A4248E" w:rsidRDefault="00E96967" w:rsidP="00A4248E">
            <w:pPr>
              <w:spacing w:line="252" w:lineRule="auto"/>
              <w:rPr>
                <w:rFonts w:ascii="Arial" w:hAnsi="Arial" w:cs="Arial"/>
                <w:b/>
                <w:sz w:val="20"/>
                <w:szCs w:val="20"/>
                <w:lang w:val="es-CO"/>
              </w:rPr>
            </w:pPr>
          </w:p>
        </w:tc>
      </w:tr>
      <w:tr w:rsidR="00E96967" w:rsidRPr="00A4248E" w:rsidTr="00A4248E">
        <w:trPr>
          <w:trHeight w:val="246"/>
        </w:trPr>
        <w:tc>
          <w:tcPr>
            <w:tcW w:w="903" w:type="pct"/>
            <w:vAlign w:val="center"/>
          </w:tcPr>
          <w:p w:rsidR="00E96967" w:rsidRPr="007D2239" w:rsidRDefault="007D2239" w:rsidP="00A4248E">
            <w:pPr>
              <w:spacing w:line="252" w:lineRule="auto"/>
              <w:rPr>
                <w:rFonts w:ascii="Arial" w:hAnsi="Arial" w:cs="Arial"/>
                <w:i/>
                <w:sz w:val="20"/>
                <w:szCs w:val="20"/>
                <w:lang w:val="es-CO"/>
              </w:rPr>
            </w:pPr>
            <w:r w:rsidRPr="007D2239">
              <w:rPr>
                <w:rFonts w:ascii="Arial" w:hAnsi="Arial" w:cs="Arial"/>
                <w:i/>
                <w:sz w:val="20"/>
                <w:szCs w:val="20"/>
                <w:lang w:val="es-CO"/>
              </w:rPr>
              <w:t>Parámetro 3</w:t>
            </w:r>
          </w:p>
        </w:tc>
        <w:tc>
          <w:tcPr>
            <w:tcW w:w="1550" w:type="pct"/>
            <w:vAlign w:val="center"/>
          </w:tcPr>
          <w:p w:rsidR="00E96967" w:rsidRPr="00A4248E" w:rsidRDefault="00E96967" w:rsidP="00A4248E">
            <w:pPr>
              <w:spacing w:line="252" w:lineRule="auto"/>
              <w:rPr>
                <w:rFonts w:ascii="Arial" w:hAnsi="Arial" w:cs="Arial"/>
                <w:b/>
                <w:sz w:val="20"/>
                <w:szCs w:val="20"/>
                <w:lang w:val="es-CO"/>
              </w:rPr>
            </w:pPr>
          </w:p>
        </w:tc>
        <w:tc>
          <w:tcPr>
            <w:tcW w:w="1457" w:type="pct"/>
            <w:vAlign w:val="center"/>
          </w:tcPr>
          <w:p w:rsidR="00E96967" w:rsidRPr="00A4248E" w:rsidRDefault="00E96967" w:rsidP="00A4248E">
            <w:pPr>
              <w:spacing w:line="252" w:lineRule="auto"/>
              <w:rPr>
                <w:rFonts w:ascii="Arial" w:hAnsi="Arial" w:cs="Arial"/>
                <w:b/>
                <w:sz w:val="20"/>
                <w:szCs w:val="20"/>
                <w:lang w:val="es-CO"/>
              </w:rPr>
            </w:pPr>
          </w:p>
        </w:tc>
        <w:tc>
          <w:tcPr>
            <w:tcW w:w="1090" w:type="pct"/>
            <w:vAlign w:val="center"/>
          </w:tcPr>
          <w:p w:rsidR="00E96967" w:rsidRPr="00A4248E" w:rsidRDefault="00E96967" w:rsidP="00A4248E">
            <w:pPr>
              <w:spacing w:line="252" w:lineRule="auto"/>
              <w:rPr>
                <w:rFonts w:ascii="Arial" w:hAnsi="Arial" w:cs="Arial"/>
                <w:b/>
                <w:sz w:val="20"/>
                <w:szCs w:val="20"/>
                <w:lang w:val="es-CO"/>
              </w:rPr>
            </w:pPr>
          </w:p>
        </w:tc>
      </w:tr>
      <w:tr w:rsidR="00E96967" w:rsidRPr="00A4248E" w:rsidTr="00A4248E">
        <w:trPr>
          <w:trHeight w:val="246"/>
        </w:trPr>
        <w:tc>
          <w:tcPr>
            <w:tcW w:w="903" w:type="pct"/>
            <w:vAlign w:val="center"/>
          </w:tcPr>
          <w:p w:rsidR="00E96967" w:rsidRPr="007D2239" w:rsidRDefault="007D2239" w:rsidP="00A4248E">
            <w:pPr>
              <w:spacing w:line="252" w:lineRule="auto"/>
              <w:rPr>
                <w:rFonts w:ascii="Arial" w:hAnsi="Arial" w:cs="Arial"/>
                <w:i/>
                <w:sz w:val="20"/>
                <w:szCs w:val="20"/>
                <w:lang w:val="es-CO"/>
              </w:rPr>
            </w:pPr>
            <w:r w:rsidRPr="007D2239">
              <w:rPr>
                <w:rFonts w:ascii="Arial" w:hAnsi="Arial" w:cs="Arial"/>
                <w:i/>
                <w:sz w:val="20"/>
                <w:szCs w:val="20"/>
                <w:lang w:val="es-CO"/>
              </w:rPr>
              <w:t>Parámetro …</w:t>
            </w:r>
          </w:p>
        </w:tc>
        <w:tc>
          <w:tcPr>
            <w:tcW w:w="1550" w:type="pct"/>
            <w:vAlign w:val="center"/>
          </w:tcPr>
          <w:p w:rsidR="00E96967" w:rsidRPr="00A4248E" w:rsidRDefault="00E96967" w:rsidP="00A4248E">
            <w:pPr>
              <w:spacing w:line="252" w:lineRule="auto"/>
              <w:rPr>
                <w:rFonts w:ascii="Arial" w:hAnsi="Arial" w:cs="Arial"/>
                <w:b/>
                <w:sz w:val="20"/>
                <w:szCs w:val="20"/>
                <w:lang w:val="es-CO"/>
              </w:rPr>
            </w:pPr>
          </w:p>
        </w:tc>
        <w:tc>
          <w:tcPr>
            <w:tcW w:w="1457" w:type="pct"/>
            <w:vAlign w:val="center"/>
          </w:tcPr>
          <w:p w:rsidR="00E96967" w:rsidRPr="00A4248E" w:rsidRDefault="00E96967" w:rsidP="00A4248E">
            <w:pPr>
              <w:spacing w:line="252" w:lineRule="auto"/>
              <w:rPr>
                <w:rFonts w:ascii="Arial" w:hAnsi="Arial" w:cs="Arial"/>
                <w:b/>
                <w:sz w:val="20"/>
                <w:szCs w:val="20"/>
                <w:lang w:val="es-CO"/>
              </w:rPr>
            </w:pPr>
          </w:p>
        </w:tc>
        <w:tc>
          <w:tcPr>
            <w:tcW w:w="1090" w:type="pct"/>
            <w:vAlign w:val="center"/>
          </w:tcPr>
          <w:p w:rsidR="00E96967" w:rsidRPr="00A4248E" w:rsidRDefault="00E96967" w:rsidP="00A4248E">
            <w:pPr>
              <w:spacing w:line="252" w:lineRule="auto"/>
              <w:rPr>
                <w:rFonts w:ascii="Arial" w:hAnsi="Arial" w:cs="Arial"/>
                <w:b/>
                <w:sz w:val="20"/>
                <w:szCs w:val="20"/>
                <w:lang w:val="es-CO"/>
              </w:rPr>
            </w:pPr>
          </w:p>
        </w:tc>
      </w:tr>
    </w:tbl>
    <w:p w:rsidR="00E96967" w:rsidRPr="00A4248E" w:rsidRDefault="00E96967" w:rsidP="00E96967">
      <w:pPr>
        <w:spacing w:after="0" w:line="252" w:lineRule="auto"/>
        <w:rPr>
          <w:rFonts w:ascii="Arial" w:hAnsi="Arial" w:cs="Arial"/>
          <w:b/>
          <w:sz w:val="20"/>
          <w:szCs w:val="20"/>
          <w:lang w:val="es-CO"/>
        </w:rPr>
      </w:pPr>
    </w:p>
    <w:p w:rsidR="007D2239" w:rsidRDefault="007D2239" w:rsidP="009907FA">
      <w:pPr>
        <w:pStyle w:val="Ttulo2"/>
        <w:rPr>
          <w:lang w:val="es-CO"/>
        </w:rPr>
      </w:pPr>
    </w:p>
    <w:p w:rsidR="00AC13FE" w:rsidRPr="00A4248E" w:rsidRDefault="00AC13FE" w:rsidP="009907FA">
      <w:pPr>
        <w:pStyle w:val="Ttulo2"/>
        <w:rPr>
          <w:lang w:val="es-CO"/>
        </w:rPr>
      </w:pPr>
      <w:r w:rsidRPr="00A4248E">
        <w:rPr>
          <w:lang w:val="es-CO"/>
        </w:rPr>
        <w:t>Moni</w:t>
      </w:r>
      <w:r w:rsidR="00057BB4" w:rsidRPr="00A4248E">
        <w:rPr>
          <w:lang w:val="es-CO"/>
        </w:rPr>
        <w:t xml:space="preserve">toreo del rendimiento a lo largo del </w:t>
      </w:r>
      <w:r w:rsidR="007D2239" w:rsidRPr="00A4248E">
        <w:rPr>
          <w:lang w:val="es-CO"/>
        </w:rPr>
        <w:t>tiempo (</w:t>
      </w:r>
      <w:r w:rsidR="007D2239">
        <w:rPr>
          <w:lang w:val="es-CO"/>
        </w:rPr>
        <w:t>si es aplicable)</w:t>
      </w:r>
    </w:p>
    <w:p w:rsidR="00AC13FE" w:rsidRPr="00A4248E" w:rsidRDefault="00AC13FE" w:rsidP="00AC13FE">
      <w:pPr>
        <w:spacing w:after="0" w:line="252" w:lineRule="auto"/>
        <w:rPr>
          <w:rFonts w:ascii="Arial" w:hAnsi="Arial" w:cs="Arial"/>
          <w:sz w:val="20"/>
          <w:szCs w:val="20"/>
          <w:lang w:val="es-CO"/>
        </w:rPr>
      </w:pPr>
      <w:r w:rsidRPr="00A4248E">
        <w:rPr>
          <w:rFonts w:ascii="Arial" w:hAnsi="Arial" w:cs="Arial"/>
          <w:sz w:val="20"/>
          <w:szCs w:val="20"/>
          <w:lang w:val="es-CO"/>
        </w:rPr>
        <w:t>(Referenc</w:t>
      </w:r>
      <w:r w:rsidR="00057BB4" w:rsidRPr="00A4248E">
        <w:rPr>
          <w:rFonts w:ascii="Arial" w:hAnsi="Arial" w:cs="Arial"/>
          <w:sz w:val="20"/>
          <w:szCs w:val="20"/>
          <w:lang w:val="es-CO"/>
        </w:rPr>
        <w:t>ia</w:t>
      </w:r>
      <w:r w:rsidRPr="00A4248E">
        <w:rPr>
          <w:rFonts w:ascii="Arial" w:hAnsi="Arial" w:cs="Arial"/>
          <w:sz w:val="20"/>
          <w:szCs w:val="20"/>
          <w:lang w:val="es-CO"/>
        </w:rPr>
        <w:t>: C</w:t>
      </w:r>
      <w:r w:rsidR="00057BB4" w:rsidRPr="00A4248E">
        <w:rPr>
          <w:rFonts w:ascii="Arial" w:hAnsi="Arial" w:cs="Arial"/>
          <w:sz w:val="20"/>
          <w:szCs w:val="20"/>
          <w:lang w:val="es-CO"/>
        </w:rPr>
        <w:t xml:space="preserve">apitulo </w:t>
      </w:r>
      <w:r w:rsidRPr="00A4248E">
        <w:rPr>
          <w:rFonts w:ascii="Arial" w:hAnsi="Arial" w:cs="Arial"/>
          <w:sz w:val="20"/>
          <w:szCs w:val="20"/>
          <w:lang w:val="es-CO"/>
        </w:rPr>
        <w:t>10)</w:t>
      </w:r>
    </w:p>
    <w:p w:rsidR="008B095F" w:rsidRPr="00A4248E" w:rsidRDefault="008B095F" w:rsidP="00AC13FE">
      <w:pPr>
        <w:spacing w:after="0" w:line="252" w:lineRule="auto"/>
        <w:rPr>
          <w:rFonts w:ascii="Arial" w:hAnsi="Arial" w:cs="Arial"/>
          <w:sz w:val="20"/>
          <w:szCs w:val="20"/>
          <w:lang w:val="es-CO"/>
        </w:rPr>
      </w:pPr>
    </w:p>
    <w:tbl>
      <w:tblPr>
        <w:tblStyle w:val="Tablaconcuadrcula"/>
        <w:tblW w:w="5000" w:type="pct"/>
        <w:tblLook w:val="04A0" w:firstRow="1" w:lastRow="0" w:firstColumn="1" w:lastColumn="0" w:noHBand="0" w:noVBand="1"/>
      </w:tblPr>
      <w:tblGrid>
        <w:gridCol w:w="2484"/>
        <w:gridCol w:w="1731"/>
        <w:gridCol w:w="1408"/>
        <w:gridCol w:w="1836"/>
        <w:gridCol w:w="1891"/>
      </w:tblGrid>
      <w:tr w:rsidR="007D2239" w:rsidRPr="005B2B45" w:rsidTr="005B2B45">
        <w:tc>
          <w:tcPr>
            <w:tcW w:w="1312" w:type="pct"/>
            <w:shd w:val="clear" w:color="auto" w:fill="4F81BD" w:themeFill="accent1"/>
            <w:vAlign w:val="center"/>
          </w:tcPr>
          <w:p w:rsidR="007D2239" w:rsidRPr="00A4248E" w:rsidRDefault="007D2239" w:rsidP="008B095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color w:val="FFFFFF" w:themeColor="background1"/>
                <w:sz w:val="20"/>
                <w:szCs w:val="20"/>
                <w:lang w:val="es-CO"/>
              </w:rPr>
            </w:pPr>
            <w:r w:rsidRPr="00A4248E">
              <w:rPr>
                <w:rFonts w:ascii="Arial" w:hAnsi="Arial" w:cs="Arial"/>
                <w:b/>
                <w:color w:val="FFFFFF" w:themeColor="background1"/>
                <w:sz w:val="20"/>
                <w:szCs w:val="20"/>
                <w:lang w:val="es-CO"/>
              </w:rPr>
              <w:t>Indicador</w:t>
            </w:r>
            <w:r>
              <w:rPr>
                <w:rFonts w:ascii="Arial" w:hAnsi="Arial" w:cs="Arial"/>
                <w:b/>
                <w:color w:val="FFFFFF" w:themeColor="background1"/>
                <w:sz w:val="20"/>
                <w:szCs w:val="20"/>
                <w:lang w:val="es-CO"/>
              </w:rPr>
              <w:t>es/parámetros claves de rendimiento</w:t>
            </w:r>
          </w:p>
        </w:tc>
        <w:tc>
          <w:tcPr>
            <w:tcW w:w="930" w:type="pct"/>
            <w:shd w:val="clear" w:color="auto" w:fill="4F81BD" w:themeFill="accent1"/>
            <w:vAlign w:val="center"/>
          </w:tcPr>
          <w:p w:rsidR="007D2239" w:rsidRPr="00A4248E" w:rsidRDefault="005B2B45" w:rsidP="008B095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color w:val="FFFFFF" w:themeColor="background1"/>
                <w:sz w:val="20"/>
                <w:szCs w:val="20"/>
                <w:lang w:val="es-CO"/>
              </w:rPr>
            </w:pPr>
            <w:r w:rsidRPr="00A4248E">
              <w:rPr>
                <w:rFonts w:ascii="Arial" w:hAnsi="Arial" w:cs="Arial"/>
                <w:b/>
                <w:color w:val="FFFFFF" w:themeColor="background1"/>
                <w:sz w:val="20"/>
                <w:szCs w:val="20"/>
                <w:lang w:val="es-CO"/>
              </w:rPr>
              <w:t>Justificación de su selección</w:t>
            </w:r>
          </w:p>
        </w:tc>
        <w:tc>
          <w:tcPr>
            <w:tcW w:w="757" w:type="pct"/>
            <w:shd w:val="clear" w:color="auto" w:fill="4F81BD" w:themeFill="accent1"/>
            <w:vAlign w:val="center"/>
          </w:tcPr>
          <w:p w:rsidR="007D2239" w:rsidRPr="00A4248E" w:rsidRDefault="007D2239" w:rsidP="008B095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color w:val="FFFFFF" w:themeColor="background1"/>
                <w:sz w:val="20"/>
                <w:szCs w:val="20"/>
                <w:lang w:val="es-CO"/>
              </w:rPr>
            </w:pPr>
            <w:r w:rsidRPr="00A4248E">
              <w:rPr>
                <w:rFonts w:ascii="Arial" w:hAnsi="Arial" w:cs="Arial"/>
                <w:b/>
                <w:color w:val="FFFFFF" w:themeColor="background1"/>
                <w:sz w:val="20"/>
                <w:szCs w:val="20"/>
                <w:lang w:val="es-CO"/>
              </w:rPr>
              <w:t>Fuentes de datos</w:t>
            </w:r>
          </w:p>
        </w:tc>
        <w:tc>
          <w:tcPr>
            <w:tcW w:w="986" w:type="pct"/>
            <w:shd w:val="clear" w:color="auto" w:fill="4F81BD" w:themeFill="accent1"/>
            <w:vAlign w:val="center"/>
          </w:tcPr>
          <w:p w:rsidR="007D2239" w:rsidRPr="00A4248E" w:rsidRDefault="005B2B45" w:rsidP="008B095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color w:val="FFFFFF" w:themeColor="background1"/>
                <w:sz w:val="20"/>
                <w:szCs w:val="20"/>
                <w:lang w:val="es-CO"/>
              </w:rPr>
            </w:pPr>
            <w:r>
              <w:rPr>
                <w:rFonts w:ascii="Arial" w:hAnsi="Arial" w:cs="Arial"/>
                <w:b/>
                <w:color w:val="FFFFFF" w:themeColor="background1"/>
                <w:sz w:val="20"/>
                <w:szCs w:val="20"/>
                <w:lang w:val="es-CO"/>
              </w:rPr>
              <w:t>Métodos de monitoreo / Frecuencia</w:t>
            </w:r>
          </w:p>
        </w:tc>
        <w:tc>
          <w:tcPr>
            <w:tcW w:w="1015" w:type="pct"/>
            <w:shd w:val="clear" w:color="auto" w:fill="4F81BD" w:themeFill="accent1"/>
            <w:vAlign w:val="center"/>
          </w:tcPr>
          <w:p w:rsidR="007D2239" w:rsidRPr="00A4248E" w:rsidRDefault="005B2B45" w:rsidP="005B2B4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color w:val="FFFFFF" w:themeColor="background1"/>
                <w:sz w:val="20"/>
                <w:szCs w:val="20"/>
                <w:lang w:val="es-CO"/>
              </w:rPr>
            </w:pPr>
            <w:r w:rsidRPr="005B2B45">
              <w:rPr>
                <w:rFonts w:ascii="Arial" w:hAnsi="Arial" w:cs="Arial"/>
                <w:b/>
                <w:color w:val="FFFFFF" w:themeColor="background1"/>
                <w:sz w:val="20"/>
                <w:szCs w:val="20"/>
                <w:lang w:val="es-CO"/>
              </w:rPr>
              <w:t xml:space="preserve">El desempeño de la política o acción </w:t>
            </w:r>
            <w:r>
              <w:rPr>
                <w:rFonts w:ascii="Arial" w:hAnsi="Arial" w:cs="Arial"/>
                <w:b/>
                <w:color w:val="FFFFFF" w:themeColor="background1"/>
                <w:sz w:val="20"/>
                <w:szCs w:val="20"/>
                <w:lang w:val="es-CO"/>
              </w:rPr>
              <w:t>e</w:t>
            </w:r>
            <w:r w:rsidRPr="005B2B45">
              <w:rPr>
                <w:rFonts w:ascii="Arial" w:hAnsi="Arial" w:cs="Arial"/>
                <w:b/>
                <w:color w:val="FFFFFF" w:themeColor="background1"/>
                <w:sz w:val="20"/>
                <w:szCs w:val="20"/>
                <w:lang w:val="es-CO"/>
              </w:rPr>
              <w:t xml:space="preserve">n el tiempo, </w:t>
            </w:r>
            <w:r>
              <w:rPr>
                <w:rFonts w:ascii="Arial" w:hAnsi="Arial" w:cs="Arial"/>
                <w:b/>
                <w:color w:val="FFFFFF" w:themeColor="background1"/>
                <w:sz w:val="20"/>
                <w:szCs w:val="20"/>
                <w:lang w:val="es-CO"/>
              </w:rPr>
              <w:t>tal como se mide</w:t>
            </w:r>
            <w:r w:rsidRPr="005B2B45">
              <w:rPr>
                <w:rFonts w:ascii="Arial" w:hAnsi="Arial" w:cs="Arial"/>
                <w:b/>
                <w:color w:val="FFFFFF" w:themeColor="background1"/>
                <w:sz w:val="20"/>
                <w:szCs w:val="20"/>
                <w:lang w:val="es-CO"/>
              </w:rPr>
              <w:t xml:space="preserve"> por</w:t>
            </w:r>
            <w:r>
              <w:rPr>
                <w:rFonts w:ascii="Arial" w:hAnsi="Arial" w:cs="Arial"/>
                <w:b/>
                <w:color w:val="FFFFFF" w:themeColor="background1"/>
                <w:sz w:val="20"/>
                <w:szCs w:val="20"/>
                <w:lang w:val="es-CO"/>
              </w:rPr>
              <w:t xml:space="preserve"> los</w:t>
            </w:r>
            <w:r w:rsidRPr="005B2B45">
              <w:rPr>
                <w:rFonts w:ascii="Arial" w:hAnsi="Arial" w:cs="Arial"/>
                <w:b/>
                <w:color w:val="FFFFFF" w:themeColor="background1"/>
                <w:sz w:val="20"/>
                <w:szCs w:val="20"/>
                <w:lang w:val="es-CO"/>
              </w:rPr>
              <w:t xml:space="preserve"> indicadores clave de rendimiento</w:t>
            </w:r>
          </w:p>
        </w:tc>
      </w:tr>
      <w:tr w:rsidR="007D2239" w:rsidRPr="005B2B45" w:rsidTr="005B2B45">
        <w:tc>
          <w:tcPr>
            <w:tcW w:w="1312" w:type="pct"/>
          </w:tcPr>
          <w:p w:rsidR="007D2239" w:rsidRPr="00A4248E" w:rsidRDefault="007D2239" w:rsidP="00A4248E">
            <w:pPr>
              <w:pStyle w:val="Prrafodelista"/>
              <w:ind w:left="0"/>
              <w:jc w:val="both"/>
              <w:rPr>
                <w:rFonts w:ascii="Arial" w:hAnsi="Arial" w:cs="Arial"/>
                <w:bCs/>
                <w:color w:val="000000" w:themeColor="text1"/>
                <w:sz w:val="20"/>
                <w:szCs w:val="20"/>
                <w:lang w:val="es-CO"/>
              </w:rPr>
            </w:pPr>
          </w:p>
        </w:tc>
        <w:tc>
          <w:tcPr>
            <w:tcW w:w="930" w:type="pct"/>
          </w:tcPr>
          <w:p w:rsidR="007D2239" w:rsidRPr="00A4248E" w:rsidRDefault="007D2239" w:rsidP="00A4248E">
            <w:pPr>
              <w:pStyle w:val="Prrafodelista"/>
              <w:ind w:left="0"/>
              <w:jc w:val="both"/>
              <w:rPr>
                <w:rFonts w:ascii="Arial" w:hAnsi="Arial" w:cs="Arial"/>
                <w:bCs/>
                <w:color w:val="000000" w:themeColor="text1"/>
                <w:sz w:val="20"/>
                <w:szCs w:val="20"/>
                <w:lang w:val="es-CO"/>
              </w:rPr>
            </w:pPr>
          </w:p>
        </w:tc>
        <w:tc>
          <w:tcPr>
            <w:tcW w:w="757" w:type="pct"/>
          </w:tcPr>
          <w:p w:rsidR="007D2239" w:rsidRPr="00A4248E" w:rsidRDefault="007D2239" w:rsidP="00A4248E">
            <w:pPr>
              <w:pStyle w:val="Prrafodelista"/>
              <w:ind w:left="0"/>
              <w:jc w:val="both"/>
              <w:rPr>
                <w:rFonts w:ascii="Arial" w:hAnsi="Arial" w:cs="Arial"/>
                <w:bCs/>
                <w:color w:val="000000" w:themeColor="text1"/>
                <w:sz w:val="20"/>
                <w:szCs w:val="20"/>
                <w:lang w:val="es-CO"/>
              </w:rPr>
            </w:pPr>
          </w:p>
        </w:tc>
        <w:tc>
          <w:tcPr>
            <w:tcW w:w="986" w:type="pct"/>
          </w:tcPr>
          <w:p w:rsidR="007D2239" w:rsidRPr="00A4248E" w:rsidRDefault="007D2239" w:rsidP="00A4248E">
            <w:pPr>
              <w:pStyle w:val="Prrafodelista"/>
              <w:ind w:left="0"/>
              <w:jc w:val="both"/>
              <w:rPr>
                <w:rFonts w:ascii="Arial" w:hAnsi="Arial" w:cs="Arial"/>
                <w:bCs/>
                <w:color w:val="000000" w:themeColor="text1"/>
                <w:sz w:val="20"/>
                <w:szCs w:val="20"/>
                <w:lang w:val="es-CO"/>
              </w:rPr>
            </w:pPr>
          </w:p>
        </w:tc>
        <w:tc>
          <w:tcPr>
            <w:tcW w:w="1015" w:type="pct"/>
          </w:tcPr>
          <w:p w:rsidR="007D2239" w:rsidRPr="00A4248E" w:rsidRDefault="007D2239" w:rsidP="00A4248E">
            <w:pPr>
              <w:pStyle w:val="Prrafodelista"/>
              <w:ind w:left="0"/>
              <w:jc w:val="both"/>
              <w:rPr>
                <w:rFonts w:ascii="Arial" w:hAnsi="Arial" w:cs="Arial"/>
                <w:bCs/>
                <w:color w:val="000000" w:themeColor="text1"/>
                <w:sz w:val="20"/>
                <w:szCs w:val="20"/>
                <w:lang w:val="es-CO"/>
              </w:rPr>
            </w:pPr>
          </w:p>
        </w:tc>
      </w:tr>
      <w:tr w:rsidR="007D2239" w:rsidRPr="005B2B45" w:rsidTr="005B2B45">
        <w:tc>
          <w:tcPr>
            <w:tcW w:w="1312" w:type="pct"/>
          </w:tcPr>
          <w:p w:rsidR="007D2239" w:rsidRPr="00A4248E" w:rsidRDefault="007D2239" w:rsidP="00A4248E">
            <w:pPr>
              <w:pStyle w:val="Prrafodelista"/>
              <w:ind w:left="0"/>
              <w:jc w:val="both"/>
              <w:rPr>
                <w:rFonts w:ascii="Arial" w:hAnsi="Arial" w:cs="Arial"/>
                <w:bCs/>
                <w:color w:val="000000" w:themeColor="text1"/>
                <w:sz w:val="20"/>
                <w:szCs w:val="20"/>
                <w:lang w:val="es-CO"/>
              </w:rPr>
            </w:pPr>
          </w:p>
        </w:tc>
        <w:tc>
          <w:tcPr>
            <w:tcW w:w="930" w:type="pct"/>
          </w:tcPr>
          <w:p w:rsidR="007D2239" w:rsidRPr="00A4248E" w:rsidRDefault="007D2239" w:rsidP="00A4248E">
            <w:pPr>
              <w:pStyle w:val="Prrafodelista"/>
              <w:ind w:left="0"/>
              <w:jc w:val="both"/>
              <w:rPr>
                <w:rFonts w:ascii="Arial" w:hAnsi="Arial" w:cs="Arial"/>
                <w:bCs/>
                <w:color w:val="000000" w:themeColor="text1"/>
                <w:sz w:val="20"/>
                <w:szCs w:val="20"/>
                <w:lang w:val="es-CO"/>
              </w:rPr>
            </w:pPr>
          </w:p>
        </w:tc>
        <w:tc>
          <w:tcPr>
            <w:tcW w:w="757" w:type="pct"/>
          </w:tcPr>
          <w:p w:rsidR="007D2239" w:rsidRPr="00A4248E" w:rsidRDefault="007D2239" w:rsidP="00A4248E">
            <w:pPr>
              <w:pStyle w:val="Prrafodelista"/>
              <w:ind w:left="0"/>
              <w:jc w:val="both"/>
              <w:rPr>
                <w:rFonts w:ascii="Arial" w:hAnsi="Arial" w:cs="Arial"/>
                <w:bCs/>
                <w:color w:val="000000" w:themeColor="text1"/>
                <w:sz w:val="20"/>
                <w:szCs w:val="20"/>
                <w:lang w:val="es-CO"/>
              </w:rPr>
            </w:pPr>
          </w:p>
        </w:tc>
        <w:tc>
          <w:tcPr>
            <w:tcW w:w="986" w:type="pct"/>
          </w:tcPr>
          <w:p w:rsidR="007D2239" w:rsidRPr="00A4248E" w:rsidRDefault="007D2239" w:rsidP="00A4248E">
            <w:pPr>
              <w:pStyle w:val="Prrafodelista"/>
              <w:ind w:left="0"/>
              <w:jc w:val="both"/>
              <w:rPr>
                <w:rFonts w:ascii="Arial" w:hAnsi="Arial" w:cs="Arial"/>
                <w:bCs/>
                <w:color w:val="000000" w:themeColor="text1"/>
                <w:sz w:val="20"/>
                <w:szCs w:val="20"/>
                <w:lang w:val="es-CO"/>
              </w:rPr>
            </w:pPr>
          </w:p>
        </w:tc>
        <w:tc>
          <w:tcPr>
            <w:tcW w:w="1015" w:type="pct"/>
          </w:tcPr>
          <w:p w:rsidR="007D2239" w:rsidRPr="00A4248E" w:rsidRDefault="007D2239" w:rsidP="00A4248E">
            <w:pPr>
              <w:pStyle w:val="Prrafodelista"/>
              <w:ind w:left="0"/>
              <w:jc w:val="both"/>
              <w:rPr>
                <w:rFonts w:ascii="Arial" w:hAnsi="Arial" w:cs="Arial"/>
                <w:bCs/>
                <w:color w:val="000000" w:themeColor="text1"/>
                <w:sz w:val="20"/>
                <w:szCs w:val="20"/>
                <w:lang w:val="es-CO"/>
              </w:rPr>
            </w:pPr>
          </w:p>
        </w:tc>
      </w:tr>
      <w:tr w:rsidR="007D2239" w:rsidRPr="005B2B45" w:rsidTr="005B2B45">
        <w:tc>
          <w:tcPr>
            <w:tcW w:w="1312" w:type="pct"/>
          </w:tcPr>
          <w:p w:rsidR="007D2239" w:rsidRPr="00A4248E" w:rsidRDefault="007D2239" w:rsidP="00A4248E">
            <w:pPr>
              <w:pStyle w:val="Prrafodelista"/>
              <w:ind w:left="0"/>
              <w:jc w:val="both"/>
              <w:rPr>
                <w:rFonts w:ascii="Arial" w:hAnsi="Arial" w:cs="Arial"/>
                <w:bCs/>
                <w:color w:val="000000" w:themeColor="text1"/>
                <w:sz w:val="20"/>
                <w:szCs w:val="20"/>
                <w:lang w:val="es-CO"/>
              </w:rPr>
            </w:pPr>
          </w:p>
        </w:tc>
        <w:tc>
          <w:tcPr>
            <w:tcW w:w="930" w:type="pct"/>
          </w:tcPr>
          <w:p w:rsidR="007D2239" w:rsidRPr="00A4248E" w:rsidRDefault="007D2239" w:rsidP="00A4248E">
            <w:pPr>
              <w:pStyle w:val="Prrafodelista"/>
              <w:ind w:left="0"/>
              <w:jc w:val="both"/>
              <w:rPr>
                <w:rFonts w:ascii="Arial" w:hAnsi="Arial" w:cs="Arial"/>
                <w:bCs/>
                <w:color w:val="000000" w:themeColor="text1"/>
                <w:sz w:val="20"/>
                <w:szCs w:val="20"/>
                <w:lang w:val="es-CO"/>
              </w:rPr>
            </w:pPr>
          </w:p>
        </w:tc>
        <w:tc>
          <w:tcPr>
            <w:tcW w:w="757" w:type="pct"/>
          </w:tcPr>
          <w:p w:rsidR="007D2239" w:rsidRPr="00A4248E" w:rsidRDefault="007D2239" w:rsidP="00A4248E">
            <w:pPr>
              <w:pStyle w:val="Prrafodelista"/>
              <w:ind w:left="0"/>
              <w:jc w:val="both"/>
              <w:rPr>
                <w:rFonts w:ascii="Arial" w:hAnsi="Arial" w:cs="Arial"/>
                <w:bCs/>
                <w:color w:val="000000" w:themeColor="text1"/>
                <w:sz w:val="20"/>
                <w:szCs w:val="20"/>
                <w:lang w:val="es-CO"/>
              </w:rPr>
            </w:pPr>
          </w:p>
        </w:tc>
        <w:tc>
          <w:tcPr>
            <w:tcW w:w="986" w:type="pct"/>
          </w:tcPr>
          <w:p w:rsidR="007D2239" w:rsidRPr="00A4248E" w:rsidRDefault="007D2239" w:rsidP="00A4248E">
            <w:pPr>
              <w:pStyle w:val="Prrafodelista"/>
              <w:ind w:left="0"/>
              <w:jc w:val="both"/>
              <w:rPr>
                <w:rFonts w:ascii="Arial" w:hAnsi="Arial" w:cs="Arial"/>
                <w:bCs/>
                <w:color w:val="000000" w:themeColor="text1"/>
                <w:sz w:val="20"/>
                <w:szCs w:val="20"/>
                <w:lang w:val="es-CO"/>
              </w:rPr>
            </w:pPr>
          </w:p>
        </w:tc>
        <w:tc>
          <w:tcPr>
            <w:tcW w:w="1015" w:type="pct"/>
          </w:tcPr>
          <w:p w:rsidR="007D2239" w:rsidRPr="00A4248E" w:rsidRDefault="007D2239" w:rsidP="00A4248E">
            <w:pPr>
              <w:pStyle w:val="Prrafodelista"/>
              <w:ind w:left="0"/>
              <w:jc w:val="both"/>
              <w:rPr>
                <w:rFonts w:ascii="Arial" w:hAnsi="Arial" w:cs="Arial"/>
                <w:bCs/>
                <w:color w:val="000000" w:themeColor="text1"/>
                <w:sz w:val="20"/>
                <w:szCs w:val="20"/>
                <w:lang w:val="es-CO"/>
              </w:rPr>
            </w:pPr>
          </w:p>
        </w:tc>
      </w:tr>
      <w:tr w:rsidR="007D2239" w:rsidRPr="005B2B45" w:rsidTr="005B2B45">
        <w:tc>
          <w:tcPr>
            <w:tcW w:w="1312" w:type="pct"/>
          </w:tcPr>
          <w:p w:rsidR="007D2239" w:rsidRPr="00A4248E" w:rsidRDefault="007D2239" w:rsidP="00A4248E">
            <w:pPr>
              <w:pStyle w:val="Prrafodelista"/>
              <w:ind w:left="0"/>
              <w:jc w:val="both"/>
              <w:rPr>
                <w:rFonts w:ascii="Arial" w:hAnsi="Arial" w:cs="Arial"/>
                <w:bCs/>
                <w:color w:val="000000" w:themeColor="text1"/>
                <w:sz w:val="20"/>
                <w:szCs w:val="20"/>
                <w:lang w:val="es-CO"/>
              </w:rPr>
            </w:pPr>
          </w:p>
        </w:tc>
        <w:tc>
          <w:tcPr>
            <w:tcW w:w="930" w:type="pct"/>
          </w:tcPr>
          <w:p w:rsidR="007D2239" w:rsidRPr="00A4248E" w:rsidRDefault="007D2239" w:rsidP="00A4248E">
            <w:pPr>
              <w:pStyle w:val="Prrafodelista"/>
              <w:ind w:left="0"/>
              <w:jc w:val="both"/>
              <w:rPr>
                <w:rFonts w:ascii="Arial" w:hAnsi="Arial" w:cs="Arial"/>
                <w:bCs/>
                <w:color w:val="000000" w:themeColor="text1"/>
                <w:sz w:val="20"/>
                <w:szCs w:val="20"/>
                <w:lang w:val="es-CO"/>
              </w:rPr>
            </w:pPr>
          </w:p>
        </w:tc>
        <w:tc>
          <w:tcPr>
            <w:tcW w:w="757" w:type="pct"/>
          </w:tcPr>
          <w:p w:rsidR="007D2239" w:rsidRPr="00A4248E" w:rsidRDefault="007D2239" w:rsidP="00A4248E">
            <w:pPr>
              <w:pStyle w:val="Prrafodelista"/>
              <w:ind w:left="0"/>
              <w:jc w:val="both"/>
              <w:rPr>
                <w:rFonts w:ascii="Arial" w:hAnsi="Arial" w:cs="Arial"/>
                <w:bCs/>
                <w:color w:val="000000" w:themeColor="text1"/>
                <w:sz w:val="20"/>
                <w:szCs w:val="20"/>
                <w:lang w:val="es-CO"/>
              </w:rPr>
            </w:pPr>
          </w:p>
        </w:tc>
        <w:tc>
          <w:tcPr>
            <w:tcW w:w="986" w:type="pct"/>
          </w:tcPr>
          <w:p w:rsidR="007D2239" w:rsidRPr="00A4248E" w:rsidRDefault="007D2239" w:rsidP="00A4248E">
            <w:pPr>
              <w:pStyle w:val="Prrafodelista"/>
              <w:ind w:left="0"/>
              <w:jc w:val="both"/>
              <w:rPr>
                <w:rFonts w:ascii="Arial" w:hAnsi="Arial" w:cs="Arial"/>
                <w:bCs/>
                <w:color w:val="000000" w:themeColor="text1"/>
                <w:sz w:val="20"/>
                <w:szCs w:val="20"/>
                <w:lang w:val="es-CO"/>
              </w:rPr>
            </w:pPr>
          </w:p>
        </w:tc>
        <w:tc>
          <w:tcPr>
            <w:tcW w:w="1015" w:type="pct"/>
          </w:tcPr>
          <w:p w:rsidR="007D2239" w:rsidRPr="00A4248E" w:rsidRDefault="007D2239" w:rsidP="00A4248E">
            <w:pPr>
              <w:pStyle w:val="Prrafodelista"/>
              <w:ind w:left="0"/>
              <w:jc w:val="both"/>
              <w:rPr>
                <w:rFonts w:ascii="Arial" w:hAnsi="Arial" w:cs="Arial"/>
                <w:bCs/>
                <w:color w:val="000000" w:themeColor="text1"/>
                <w:sz w:val="20"/>
                <w:szCs w:val="20"/>
                <w:lang w:val="es-CO"/>
              </w:rPr>
            </w:pPr>
          </w:p>
        </w:tc>
      </w:tr>
      <w:tr w:rsidR="007D2239" w:rsidRPr="005B2B45" w:rsidTr="005B2B45">
        <w:tc>
          <w:tcPr>
            <w:tcW w:w="1312" w:type="pct"/>
          </w:tcPr>
          <w:p w:rsidR="007D2239" w:rsidRPr="00A4248E" w:rsidRDefault="007D2239" w:rsidP="00A4248E">
            <w:pPr>
              <w:pStyle w:val="Prrafodelista"/>
              <w:ind w:left="0"/>
              <w:jc w:val="both"/>
              <w:rPr>
                <w:rFonts w:ascii="Arial" w:hAnsi="Arial" w:cs="Arial"/>
                <w:bCs/>
                <w:color w:val="000000" w:themeColor="text1"/>
                <w:sz w:val="20"/>
                <w:szCs w:val="20"/>
                <w:lang w:val="es-CO"/>
              </w:rPr>
            </w:pPr>
          </w:p>
        </w:tc>
        <w:tc>
          <w:tcPr>
            <w:tcW w:w="930" w:type="pct"/>
          </w:tcPr>
          <w:p w:rsidR="007D2239" w:rsidRPr="00A4248E" w:rsidRDefault="007D2239" w:rsidP="00A4248E">
            <w:pPr>
              <w:pStyle w:val="Prrafodelista"/>
              <w:ind w:left="0"/>
              <w:jc w:val="both"/>
              <w:rPr>
                <w:rFonts w:ascii="Arial" w:hAnsi="Arial" w:cs="Arial"/>
                <w:bCs/>
                <w:color w:val="000000" w:themeColor="text1"/>
                <w:sz w:val="20"/>
                <w:szCs w:val="20"/>
                <w:lang w:val="es-CO"/>
              </w:rPr>
            </w:pPr>
          </w:p>
        </w:tc>
        <w:tc>
          <w:tcPr>
            <w:tcW w:w="757" w:type="pct"/>
          </w:tcPr>
          <w:p w:rsidR="007D2239" w:rsidRPr="00A4248E" w:rsidRDefault="007D2239" w:rsidP="00A4248E">
            <w:pPr>
              <w:pStyle w:val="Prrafodelista"/>
              <w:ind w:left="0"/>
              <w:jc w:val="both"/>
              <w:rPr>
                <w:rFonts w:ascii="Arial" w:hAnsi="Arial" w:cs="Arial"/>
                <w:bCs/>
                <w:color w:val="000000" w:themeColor="text1"/>
                <w:sz w:val="20"/>
                <w:szCs w:val="20"/>
                <w:lang w:val="es-CO"/>
              </w:rPr>
            </w:pPr>
          </w:p>
        </w:tc>
        <w:tc>
          <w:tcPr>
            <w:tcW w:w="986" w:type="pct"/>
          </w:tcPr>
          <w:p w:rsidR="007D2239" w:rsidRPr="00A4248E" w:rsidRDefault="007D2239" w:rsidP="00A4248E">
            <w:pPr>
              <w:pStyle w:val="Prrafodelista"/>
              <w:ind w:left="0"/>
              <w:jc w:val="both"/>
              <w:rPr>
                <w:rFonts w:ascii="Arial" w:hAnsi="Arial" w:cs="Arial"/>
                <w:bCs/>
                <w:color w:val="000000" w:themeColor="text1"/>
                <w:sz w:val="20"/>
                <w:szCs w:val="20"/>
                <w:lang w:val="es-CO"/>
              </w:rPr>
            </w:pPr>
          </w:p>
        </w:tc>
        <w:tc>
          <w:tcPr>
            <w:tcW w:w="1015" w:type="pct"/>
          </w:tcPr>
          <w:p w:rsidR="007D2239" w:rsidRPr="00A4248E" w:rsidRDefault="007D2239" w:rsidP="00A4248E">
            <w:pPr>
              <w:pStyle w:val="Prrafodelista"/>
              <w:ind w:left="0"/>
              <w:jc w:val="both"/>
              <w:rPr>
                <w:rFonts w:ascii="Arial" w:hAnsi="Arial" w:cs="Arial"/>
                <w:bCs/>
                <w:color w:val="000000" w:themeColor="text1"/>
                <w:sz w:val="20"/>
                <w:szCs w:val="20"/>
                <w:lang w:val="es-CO"/>
              </w:rPr>
            </w:pPr>
          </w:p>
        </w:tc>
      </w:tr>
      <w:tr w:rsidR="007D2239" w:rsidRPr="005B2B45" w:rsidTr="005B2B45">
        <w:tc>
          <w:tcPr>
            <w:tcW w:w="1312" w:type="pct"/>
          </w:tcPr>
          <w:p w:rsidR="007D2239" w:rsidRPr="00A4248E" w:rsidRDefault="007D2239" w:rsidP="00A4248E">
            <w:pPr>
              <w:pStyle w:val="Prrafodelista"/>
              <w:ind w:left="0"/>
              <w:jc w:val="both"/>
              <w:rPr>
                <w:rFonts w:ascii="Arial" w:hAnsi="Arial" w:cs="Arial"/>
                <w:bCs/>
                <w:color w:val="000000" w:themeColor="text1"/>
                <w:sz w:val="20"/>
                <w:szCs w:val="20"/>
                <w:lang w:val="es-CO"/>
              </w:rPr>
            </w:pPr>
          </w:p>
        </w:tc>
        <w:tc>
          <w:tcPr>
            <w:tcW w:w="930" w:type="pct"/>
          </w:tcPr>
          <w:p w:rsidR="007D2239" w:rsidRPr="00A4248E" w:rsidRDefault="007D2239" w:rsidP="00A4248E">
            <w:pPr>
              <w:pStyle w:val="Prrafodelista"/>
              <w:ind w:left="0"/>
              <w:jc w:val="both"/>
              <w:rPr>
                <w:rFonts w:ascii="Arial" w:hAnsi="Arial" w:cs="Arial"/>
                <w:bCs/>
                <w:color w:val="000000" w:themeColor="text1"/>
                <w:sz w:val="20"/>
                <w:szCs w:val="20"/>
                <w:lang w:val="es-CO"/>
              </w:rPr>
            </w:pPr>
          </w:p>
        </w:tc>
        <w:tc>
          <w:tcPr>
            <w:tcW w:w="757" w:type="pct"/>
          </w:tcPr>
          <w:p w:rsidR="007D2239" w:rsidRPr="00A4248E" w:rsidRDefault="007D2239" w:rsidP="00A4248E">
            <w:pPr>
              <w:pStyle w:val="Prrafodelista"/>
              <w:ind w:left="0"/>
              <w:jc w:val="both"/>
              <w:rPr>
                <w:rFonts w:ascii="Arial" w:hAnsi="Arial" w:cs="Arial"/>
                <w:bCs/>
                <w:color w:val="000000" w:themeColor="text1"/>
                <w:sz w:val="20"/>
                <w:szCs w:val="20"/>
                <w:lang w:val="es-CO"/>
              </w:rPr>
            </w:pPr>
          </w:p>
        </w:tc>
        <w:tc>
          <w:tcPr>
            <w:tcW w:w="986" w:type="pct"/>
          </w:tcPr>
          <w:p w:rsidR="007D2239" w:rsidRPr="00A4248E" w:rsidRDefault="007D2239" w:rsidP="00A4248E">
            <w:pPr>
              <w:pStyle w:val="Prrafodelista"/>
              <w:ind w:left="0"/>
              <w:jc w:val="both"/>
              <w:rPr>
                <w:rFonts w:ascii="Arial" w:hAnsi="Arial" w:cs="Arial"/>
                <w:bCs/>
                <w:color w:val="000000" w:themeColor="text1"/>
                <w:sz w:val="20"/>
                <w:szCs w:val="20"/>
                <w:lang w:val="es-CO"/>
              </w:rPr>
            </w:pPr>
          </w:p>
        </w:tc>
        <w:tc>
          <w:tcPr>
            <w:tcW w:w="1015" w:type="pct"/>
          </w:tcPr>
          <w:p w:rsidR="007D2239" w:rsidRPr="00A4248E" w:rsidRDefault="007D2239" w:rsidP="00A4248E">
            <w:pPr>
              <w:pStyle w:val="Prrafodelista"/>
              <w:ind w:left="0"/>
              <w:jc w:val="both"/>
              <w:rPr>
                <w:rFonts w:ascii="Arial" w:hAnsi="Arial" w:cs="Arial"/>
                <w:bCs/>
                <w:color w:val="000000" w:themeColor="text1"/>
                <w:sz w:val="20"/>
                <w:szCs w:val="20"/>
                <w:lang w:val="es-CO"/>
              </w:rPr>
            </w:pPr>
          </w:p>
        </w:tc>
      </w:tr>
    </w:tbl>
    <w:p w:rsidR="008B095F" w:rsidRPr="00A4248E" w:rsidRDefault="008B095F" w:rsidP="00AC13FE">
      <w:pPr>
        <w:spacing w:after="0" w:line="252" w:lineRule="auto"/>
        <w:rPr>
          <w:rFonts w:ascii="Arial" w:hAnsi="Arial" w:cs="Arial"/>
          <w:sz w:val="20"/>
          <w:szCs w:val="20"/>
          <w:lang w:val="es-CO"/>
        </w:rPr>
      </w:pPr>
    </w:p>
    <w:p w:rsidR="00AC13FE" w:rsidRPr="00A4248E" w:rsidRDefault="00AC13FE" w:rsidP="00AC13FE">
      <w:pPr>
        <w:spacing w:after="0" w:line="252" w:lineRule="auto"/>
        <w:rPr>
          <w:rFonts w:ascii="Arial" w:hAnsi="Arial" w:cs="Arial"/>
          <w:b/>
          <w:sz w:val="20"/>
          <w:szCs w:val="20"/>
          <w:lang w:val="es-CO"/>
        </w:rPr>
      </w:pPr>
    </w:p>
    <w:p w:rsidR="00B174FE" w:rsidRPr="00A4248E" w:rsidRDefault="00B174FE" w:rsidP="00AC13FE">
      <w:pPr>
        <w:spacing w:after="0" w:line="252" w:lineRule="auto"/>
        <w:rPr>
          <w:rFonts w:ascii="Arial" w:hAnsi="Arial" w:cs="Arial"/>
          <w:b/>
          <w:sz w:val="20"/>
          <w:szCs w:val="20"/>
          <w:lang w:val="es-CO"/>
        </w:rPr>
      </w:pPr>
    </w:p>
    <w:tbl>
      <w:tblPr>
        <w:tblStyle w:val="Tablaconcuadrcula"/>
        <w:tblW w:w="9648" w:type="dxa"/>
        <w:tblLook w:val="04A0" w:firstRow="1" w:lastRow="0" w:firstColumn="1" w:lastColumn="0" w:noHBand="0" w:noVBand="1"/>
      </w:tblPr>
      <w:tblGrid>
        <w:gridCol w:w="5508"/>
        <w:gridCol w:w="4140"/>
      </w:tblGrid>
      <w:tr w:rsidR="00AC13FE" w:rsidRPr="00A4248E" w:rsidTr="00AC13FE">
        <w:tc>
          <w:tcPr>
            <w:tcW w:w="5508" w:type="dxa"/>
            <w:shd w:val="clear" w:color="auto" w:fill="4F81BD" w:themeFill="accent1"/>
            <w:vAlign w:val="center"/>
          </w:tcPr>
          <w:p w:rsidR="00AC13FE" w:rsidRPr="00A4248E" w:rsidRDefault="00E401CB" w:rsidP="00AC13FE">
            <w:pPr>
              <w:spacing w:line="252" w:lineRule="auto"/>
              <w:rPr>
                <w:rFonts w:ascii="Arial" w:hAnsi="Arial" w:cs="Arial"/>
                <w:color w:val="FFFFFF" w:themeColor="background1"/>
                <w:sz w:val="20"/>
                <w:szCs w:val="20"/>
                <w:lang w:val="es-CO"/>
              </w:rPr>
            </w:pPr>
            <w:r w:rsidRPr="00A4248E">
              <w:rPr>
                <w:rFonts w:ascii="Arial" w:hAnsi="Arial" w:cs="Arial"/>
                <w:b/>
                <w:color w:val="FFFFFF" w:themeColor="background1"/>
                <w:sz w:val="20"/>
                <w:szCs w:val="20"/>
                <w:lang w:val="es-CO"/>
              </w:rPr>
              <w:t>Requerimientos de reporte</w:t>
            </w:r>
          </w:p>
        </w:tc>
        <w:tc>
          <w:tcPr>
            <w:tcW w:w="4140" w:type="dxa"/>
            <w:shd w:val="clear" w:color="auto" w:fill="4F81BD" w:themeFill="accent1"/>
            <w:vAlign w:val="center"/>
          </w:tcPr>
          <w:p w:rsidR="00AC13FE" w:rsidRPr="00A4248E" w:rsidRDefault="00AC13FE" w:rsidP="00E401CB">
            <w:pPr>
              <w:rPr>
                <w:color w:val="FFFFFF" w:themeColor="background1"/>
                <w:lang w:val="es-CO"/>
              </w:rPr>
            </w:pPr>
            <w:r w:rsidRPr="00A4248E">
              <w:rPr>
                <w:rFonts w:ascii="Arial" w:hAnsi="Arial" w:cs="Arial"/>
                <w:b/>
                <w:color w:val="FFFFFF" w:themeColor="background1"/>
                <w:sz w:val="20"/>
                <w:szCs w:val="20"/>
                <w:lang w:val="es-CO"/>
              </w:rPr>
              <w:t>R</w:t>
            </w:r>
            <w:r w:rsidR="00E401CB" w:rsidRPr="00A4248E">
              <w:rPr>
                <w:rFonts w:ascii="Arial" w:hAnsi="Arial" w:cs="Arial"/>
                <w:b/>
                <w:color w:val="FFFFFF" w:themeColor="background1"/>
                <w:sz w:val="20"/>
                <w:szCs w:val="20"/>
                <w:lang w:val="es-CO"/>
              </w:rPr>
              <w:t xml:space="preserve">espuesta </w:t>
            </w:r>
          </w:p>
        </w:tc>
      </w:tr>
      <w:tr w:rsidR="00B174FE" w:rsidRPr="00A4248E" w:rsidTr="00964380">
        <w:tc>
          <w:tcPr>
            <w:tcW w:w="5508" w:type="dxa"/>
            <w:vAlign w:val="center"/>
          </w:tcPr>
          <w:p w:rsidR="00B174FE" w:rsidRPr="00A4248E" w:rsidRDefault="00E401CB" w:rsidP="00E401CB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val="es-CO"/>
              </w:rPr>
            </w:pPr>
            <w:r w:rsidRPr="00A4248E">
              <w:rPr>
                <w:rFonts w:ascii="Arial" w:hAnsi="Arial" w:cs="Arial"/>
                <w:sz w:val="20"/>
                <w:szCs w:val="20"/>
                <w:lang w:val="es-CO"/>
              </w:rPr>
              <w:t>¿E</w:t>
            </w:r>
            <w:r w:rsidRPr="00E401CB">
              <w:rPr>
                <w:rFonts w:ascii="Arial" w:hAnsi="Arial" w:cs="Arial"/>
                <w:sz w:val="20"/>
                <w:szCs w:val="20"/>
                <w:lang w:val="es-CO"/>
              </w:rPr>
              <w:t>l rendimiento de la política o acción avanza segú</w:t>
            </w:r>
            <w:r w:rsidRPr="00A4248E">
              <w:rPr>
                <w:rFonts w:ascii="Arial" w:hAnsi="Arial" w:cs="Arial"/>
                <w:sz w:val="20"/>
                <w:szCs w:val="20"/>
                <w:lang w:val="es-CO"/>
              </w:rPr>
              <w:t>n las expectativas?</w:t>
            </w:r>
          </w:p>
        </w:tc>
        <w:tc>
          <w:tcPr>
            <w:tcW w:w="4140" w:type="dxa"/>
          </w:tcPr>
          <w:p w:rsidR="00B174FE" w:rsidRPr="00A4248E" w:rsidRDefault="00B174FE">
            <w:pPr>
              <w:rPr>
                <w:lang w:val="es-CO"/>
              </w:rPr>
            </w:pPr>
          </w:p>
        </w:tc>
      </w:tr>
      <w:tr w:rsidR="00B174FE" w:rsidRPr="00A4248E" w:rsidTr="00964380">
        <w:tc>
          <w:tcPr>
            <w:tcW w:w="5508" w:type="dxa"/>
            <w:vAlign w:val="center"/>
          </w:tcPr>
          <w:p w:rsidR="00B174FE" w:rsidRPr="00A4248E" w:rsidRDefault="00E401CB" w:rsidP="00E401CB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val="es-CO"/>
              </w:rPr>
            </w:pPr>
            <w:r w:rsidRPr="00A4248E">
              <w:rPr>
                <w:rFonts w:ascii="Arial" w:hAnsi="Arial" w:cs="Arial"/>
                <w:sz w:val="20"/>
                <w:szCs w:val="20"/>
                <w:lang w:val="es-CO"/>
              </w:rPr>
              <w:t>¿L</w:t>
            </w:r>
            <w:r w:rsidRPr="00E401CB">
              <w:rPr>
                <w:rFonts w:ascii="Arial" w:hAnsi="Arial" w:cs="Arial"/>
                <w:sz w:val="20"/>
                <w:szCs w:val="20"/>
                <w:lang w:val="es-CO"/>
              </w:rPr>
              <w:t>as hipótesis sobre los parámetros clave en la evaluació</w:t>
            </w:r>
            <w:r w:rsidRPr="00A4248E">
              <w:rPr>
                <w:rFonts w:ascii="Arial" w:hAnsi="Arial" w:cs="Arial"/>
                <w:sz w:val="20"/>
                <w:szCs w:val="20"/>
                <w:lang w:val="es-CO"/>
              </w:rPr>
              <w:t>n ex ante siguen siendo válidas?</w:t>
            </w:r>
          </w:p>
        </w:tc>
        <w:tc>
          <w:tcPr>
            <w:tcW w:w="4140" w:type="dxa"/>
          </w:tcPr>
          <w:p w:rsidR="00B174FE" w:rsidRPr="00A4248E" w:rsidRDefault="00B174FE">
            <w:pPr>
              <w:rPr>
                <w:lang w:val="es-CO"/>
              </w:rPr>
            </w:pPr>
          </w:p>
        </w:tc>
      </w:tr>
    </w:tbl>
    <w:p w:rsidR="00B174FE" w:rsidRPr="00A4248E" w:rsidRDefault="00B174FE" w:rsidP="00AC13FE">
      <w:pPr>
        <w:spacing w:after="0" w:line="252" w:lineRule="auto"/>
        <w:rPr>
          <w:rFonts w:ascii="Arial" w:hAnsi="Arial" w:cs="Arial"/>
          <w:b/>
          <w:sz w:val="20"/>
          <w:szCs w:val="20"/>
          <w:lang w:val="es-CO"/>
        </w:rPr>
      </w:pPr>
    </w:p>
    <w:p w:rsidR="005B2B45" w:rsidRDefault="005B2B45" w:rsidP="009907FA">
      <w:pPr>
        <w:pStyle w:val="Ttulo2"/>
        <w:rPr>
          <w:lang w:val="es-CO"/>
        </w:rPr>
      </w:pPr>
    </w:p>
    <w:p w:rsidR="005B2B45" w:rsidRDefault="005B2B45" w:rsidP="009907FA">
      <w:pPr>
        <w:pStyle w:val="Ttulo2"/>
        <w:rPr>
          <w:lang w:val="es-CO"/>
        </w:rPr>
      </w:pPr>
    </w:p>
    <w:p w:rsidR="005B2B45" w:rsidRDefault="005B2B45" w:rsidP="009907FA">
      <w:pPr>
        <w:pStyle w:val="Ttulo2"/>
        <w:rPr>
          <w:lang w:val="es-CO"/>
        </w:rPr>
      </w:pPr>
    </w:p>
    <w:p w:rsidR="00AC13FE" w:rsidRPr="00A4248E" w:rsidRDefault="00E401CB" w:rsidP="009907FA">
      <w:pPr>
        <w:pStyle w:val="Ttulo2"/>
        <w:rPr>
          <w:lang w:val="es-CO"/>
        </w:rPr>
      </w:pPr>
      <w:r w:rsidRPr="00A4248E">
        <w:rPr>
          <w:lang w:val="es-CO"/>
        </w:rPr>
        <w:lastRenderedPageBreak/>
        <w:t xml:space="preserve">Metodología </w:t>
      </w:r>
      <w:r w:rsidR="00AC13FE" w:rsidRPr="00A4248E">
        <w:rPr>
          <w:lang w:val="es-CO"/>
        </w:rPr>
        <w:t>Ex-post (</w:t>
      </w:r>
      <w:r w:rsidRPr="00A4248E">
        <w:rPr>
          <w:lang w:val="es-CO"/>
        </w:rPr>
        <w:t>Si es aplicable</w:t>
      </w:r>
      <w:r w:rsidR="00AC13FE" w:rsidRPr="00A4248E">
        <w:rPr>
          <w:lang w:val="es-CO"/>
        </w:rPr>
        <w:t>)</w:t>
      </w:r>
    </w:p>
    <w:p w:rsidR="00AC13FE" w:rsidRPr="00A4248E" w:rsidRDefault="00AC13FE" w:rsidP="00AC13FE">
      <w:pPr>
        <w:spacing w:after="0" w:line="252" w:lineRule="auto"/>
        <w:rPr>
          <w:rFonts w:ascii="Arial" w:hAnsi="Arial" w:cs="Arial"/>
          <w:sz w:val="20"/>
          <w:szCs w:val="20"/>
          <w:lang w:val="es-CO"/>
        </w:rPr>
      </w:pPr>
      <w:r w:rsidRPr="00A4248E">
        <w:rPr>
          <w:rFonts w:ascii="Arial" w:hAnsi="Arial" w:cs="Arial"/>
          <w:sz w:val="20"/>
          <w:szCs w:val="20"/>
          <w:lang w:val="es-CO"/>
        </w:rPr>
        <w:t>(Referenc</w:t>
      </w:r>
      <w:r w:rsidR="00E401CB" w:rsidRPr="00A4248E">
        <w:rPr>
          <w:rFonts w:ascii="Arial" w:hAnsi="Arial" w:cs="Arial"/>
          <w:sz w:val="20"/>
          <w:szCs w:val="20"/>
          <w:lang w:val="es-CO"/>
        </w:rPr>
        <w:t>ia</w:t>
      </w:r>
      <w:r w:rsidRPr="00A4248E">
        <w:rPr>
          <w:rFonts w:ascii="Arial" w:hAnsi="Arial" w:cs="Arial"/>
          <w:sz w:val="20"/>
          <w:szCs w:val="20"/>
          <w:lang w:val="es-CO"/>
        </w:rPr>
        <w:t>: C</w:t>
      </w:r>
      <w:r w:rsidR="00E401CB" w:rsidRPr="00A4248E">
        <w:rPr>
          <w:rFonts w:ascii="Arial" w:hAnsi="Arial" w:cs="Arial"/>
          <w:sz w:val="20"/>
          <w:szCs w:val="20"/>
          <w:lang w:val="es-CO"/>
        </w:rPr>
        <w:t xml:space="preserve">apitulo </w:t>
      </w:r>
      <w:r w:rsidRPr="00A4248E">
        <w:rPr>
          <w:rFonts w:ascii="Arial" w:hAnsi="Arial" w:cs="Arial"/>
          <w:sz w:val="20"/>
          <w:szCs w:val="20"/>
          <w:lang w:val="es-CO"/>
        </w:rPr>
        <w:t>11)</w:t>
      </w:r>
    </w:p>
    <w:p w:rsidR="00AC13FE" w:rsidRPr="00A4248E" w:rsidRDefault="00AC13FE" w:rsidP="00AC13FE">
      <w:pPr>
        <w:spacing w:after="0" w:line="252" w:lineRule="auto"/>
        <w:rPr>
          <w:rFonts w:ascii="Arial" w:hAnsi="Arial" w:cs="Arial"/>
          <w:b/>
          <w:sz w:val="20"/>
          <w:szCs w:val="20"/>
          <w:lang w:val="es-CO"/>
        </w:rPr>
      </w:pPr>
    </w:p>
    <w:tbl>
      <w:tblPr>
        <w:tblStyle w:val="Tablaconcuadrcula"/>
        <w:tblW w:w="9648" w:type="dxa"/>
        <w:tblLook w:val="04A0" w:firstRow="1" w:lastRow="0" w:firstColumn="1" w:lastColumn="0" w:noHBand="0" w:noVBand="1"/>
      </w:tblPr>
      <w:tblGrid>
        <w:gridCol w:w="3539"/>
        <w:gridCol w:w="6109"/>
      </w:tblGrid>
      <w:tr w:rsidR="00AC13FE" w:rsidRPr="00A4248E" w:rsidTr="005B2B45">
        <w:tc>
          <w:tcPr>
            <w:tcW w:w="3539" w:type="dxa"/>
            <w:shd w:val="clear" w:color="auto" w:fill="4F81BD" w:themeFill="accent1"/>
            <w:vAlign w:val="center"/>
          </w:tcPr>
          <w:p w:rsidR="00AC13FE" w:rsidRPr="00A4248E" w:rsidRDefault="00E401CB" w:rsidP="00AC13FE">
            <w:pPr>
              <w:spacing w:line="252" w:lineRule="auto"/>
              <w:rPr>
                <w:rFonts w:ascii="Arial" w:hAnsi="Arial" w:cs="Arial"/>
                <w:color w:val="FFFFFF" w:themeColor="background1"/>
                <w:sz w:val="20"/>
                <w:szCs w:val="20"/>
                <w:lang w:val="es-CO"/>
              </w:rPr>
            </w:pPr>
            <w:r w:rsidRPr="00A4248E">
              <w:rPr>
                <w:rFonts w:ascii="Arial" w:hAnsi="Arial" w:cs="Arial"/>
                <w:b/>
                <w:color w:val="FFFFFF" w:themeColor="background1"/>
                <w:sz w:val="20"/>
                <w:szCs w:val="20"/>
                <w:lang w:val="es-CO"/>
              </w:rPr>
              <w:t>Requerimientos de reporte</w:t>
            </w:r>
          </w:p>
        </w:tc>
        <w:tc>
          <w:tcPr>
            <w:tcW w:w="6109" w:type="dxa"/>
            <w:shd w:val="clear" w:color="auto" w:fill="4F81BD" w:themeFill="accent1"/>
            <w:vAlign w:val="center"/>
          </w:tcPr>
          <w:p w:rsidR="00AC13FE" w:rsidRPr="00A4248E" w:rsidRDefault="00AC13FE" w:rsidP="00E401CB">
            <w:pPr>
              <w:rPr>
                <w:color w:val="FFFFFF" w:themeColor="background1"/>
                <w:lang w:val="es-CO"/>
              </w:rPr>
            </w:pPr>
            <w:r w:rsidRPr="00A4248E">
              <w:rPr>
                <w:rFonts w:ascii="Arial" w:hAnsi="Arial" w:cs="Arial"/>
                <w:b/>
                <w:color w:val="FFFFFF" w:themeColor="background1"/>
                <w:sz w:val="20"/>
                <w:szCs w:val="20"/>
                <w:lang w:val="es-CO"/>
              </w:rPr>
              <w:t>R</w:t>
            </w:r>
            <w:r w:rsidR="00E401CB" w:rsidRPr="00A4248E">
              <w:rPr>
                <w:rFonts w:ascii="Arial" w:hAnsi="Arial" w:cs="Arial"/>
                <w:b/>
                <w:color w:val="FFFFFF" w:themeColor="background1"/>
                <w:sz w:val="20"/>
                <w:szCs w:val="20"/>
                <w:lang w:val="es-CO"/>
              </w:rPr>
              <w:t>espuesta</w:t>
            </w:r>
          </w:p>
        </w:tc>
      </w:tr>
      <w:tr w:rsidR="00AC13FE" w:rsidRPr="00586CCA" w:rsidTr="005B2B45">
        <w:tc>
          <w:tcPr>
            <w:tcW w:w="3539" w:type="dxa"/>
            <w:vAlign w:val="center"/>
          </w:tcPr>
          <w:p w:rsidR="00AC13FE" w:rsidRPr="00A4248E" w:rsidRDefault="00E401CB" w:rsidP="00586CCA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val="es-CO"/>
              </w:rPr>
            </w:pPr>
            <w:r w:rsidRPr="00A4248E">
              <w:rPr>
                <w:rFonts w:ascii="Arial" w:hAnsi="Arial" w:cs="Arial"/>
                <w:sz w:val="20"/>
                <w:szCs w:val="20"/>
                <w:lang w:val="es-CO"/>
              </w:rPr>
              <w:t>Me</w:t>
            </w:r>
            <w:r w:rsidRPr="00E401CB">
              <w:rPr>
                <w:rFonts w:ascii="Arial" w:hAnsi="Arial" w:cs="Arial"/>
                <w:sz w:val="20"/>
                <w:szCs w:val="20"/>
                <w:lang w:val="es-CO"/>
              </w:rPr>
              <w:t xml:space="preserve">todología y las hipótesis utilizadas para estimar las emisiones en el escenario de política, incluidos los métodos de estimación de emisiones utilizados (e incluidos los modelos) </w:t>
            </w:r>
          </w:p>
        </w:tc>
        <w:tc>
          <w:tcPr>
            <w:tcW w:w="6109" w:type="dxa"/>
            <w:vAlign w:val="center"/>
          </w:tcPr>
          <w:p w:rsidR="00AC13FE" w:rsidRPr="00A4248E" w:rsidRDefault="00AC13FE" w:rsidP="00AC13FE">
            <w:pPr>
              <w:spacing w:line="252" w:lineRule="auto"/>
              <w:rPr>
                <w:rFonts w:ascii="Arial" w:hAnsi="Arial" w:cs="Arial"/>
                <w:sz w:val="20"/>
                <w:szCs w:val="20"/>
                <w:lang w:val="es-CO"/>
              </w:rPr>
            </w:pPr>
          </w:p>
        </w:tc>
      </w:tr>
      <w:tr w:rsidR="00B174FE" w:rsidRPr="00A4248E" w:rsidTr="005B2B45">
        <w:tc>
          <w:tcPr>
            <w:tcW w:w="3539" w:type="dxa"/>
            <w:vAlign w:val="center"/>
          </w:tcPr>
          <w:p w:rsidR="00B174FE" w:rsidRPr="00A4248E" w:rsidDel="002126A6" w:rsidRDefault="00E401CB" w:rsidP="00E401CB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val="es-CO"/>
              </w:rPr>
            </w:pPr>
            <w:r w:rsidRPr="00E401CB">
              <w:rPr>
                <w:rFonts w:ascii="Arial" w:hAnsi="Arial" w:cs="Arial"/>
                <w:sz w:val="20"/>
                <w:szCs w:val="20"/>
                <w:lang w:val="es-CO"/>
              </w:rPr>
              <w:t xml:space="preserve">Todas las interacciones potenciales con otras políticas y acciones, y cómo se estimaron las interacciones entre políticas </w:t>
            </w:r>
          </w:p>
        </w:tc>
        <w:tc>
          <w:tcPr>
            <w:tcW w:w="6109" w:type="dxa"/>
          </w:tcPr>
          <w:p w:rsidR="00B174FE" w:rsidRPr="00A4248E" w:rsidRDefault="00B174FE">
            <w:pPr>
              <w:rPr>
                <w:lang w:val="es-CO"/>
              </w:rPr>
            </w:pPr>
          </w:p>
        </w:tc>
      </w:tr>
      <w:tr w:rsidR="00B174FE" w:rsidRPr="00A4248E" w:rsidTr="005B2B45">
        <w:tc>
          <w:tcPr>
            <w:tcW w:w="3539" w:type="dxa"/>
            <w:vAlign w:val="center"/>
          </w:tcPr>
          <w:p w:rsidR="00B174FE" w:rsidRPr="00A4248E" w:rsidRDefault="00E401CB" w:rsidP="00E401CB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val="es-CO"/>
              </w:rPr>
            </w:pPr>
            <w:r w:rsidRPr="00E401CB">
              <w:rPr>
                <w:rFonts w:ascii="Arial" w:hAnsi="Arial" w:cs="Arial"/>
                <w:sz w:val="20"/>
                <w:szCs w:val="20"/>
                <w:lang w:val="es-CO"/>
              </w:rPr>
              <w:t xml:space="preserve">Si se normalizan los datos, los resultados normalizados por separado de los resultados no normalizados, y los métodos de normalización utilizados </w:t>
            </w:r>
          </w:p>
        </w:tc>
        <w:tc>
          <w:tcPr>
            <w:tcW w:w="6109" w:type="dxa"/>
          </w:tcPr>
          <w:p w:rsidR="00B174FE" w:rsidRPr="00A4248E" w:rsidRDefault="00B174FE">
            <w:pPr>
              <w:rPr>
                <w:lang w:val="es-CO"/>
              </w:rPr>
            </w:pPr>
          </w:p>
        </w:tc>
      </w:tr>
      <w:tr w:rsidR="00B174FE" w:rsidRPr="00A4248E" w:rsidTr="005B2B45">
        <w:trPr>
          <w:trHeight w:val="467"/>
        </w:trPr>
        <w:tc>
          <w:tcPr>
            <w:tcW w:w="3539" w:type="dxa"/>
            <w:vAlign w:val="center"/>
          </w:tcPr>
          <w:p w:rsidR="00B174FE" w:rsidRPr="00A4248E" w:rsidRDefault="00E401CB" w:rsidP="00E401CB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val="es-CO"/>
              </w:rPr>
            </w:pPr>
            <w:r w:rsidRPr="00E401CB">
              <w:rPr>
                <w:rFonts w:ascii="Arial" w:hAnsi="Arial" w:cs="Arial"/>
                <w:sz w:val="20"/>
                <w:szCs w:val="20"/>
                <w:lang w:val="es-CO"/>
              </w:rPr>
              <w:t xml:space="preserve">Una descripción de las diferencias entre los resultados de los métodos descendente y ascendente (si </w:t>
            </w:r>
            <w:r w:rsidR="008B349A">
              <w:rPr>
                <w:rFonts w:ascii="Arial" w:hAnsi="Arial" w:cs="Arial"/>
                <w:sz w:val="20"/>
                <w:szCs w:val="20"/>
                <w:lang w:val="es-CO"/>
              </w:rPr>
              <w:t>es aplicable</w:t>
            </w:r>
            <w:r w:rsidRPr="00E401CB">
              <w:rPr>
                <w:rFonts w:ascii="Arial" w:hAnsi="Arial" w:cs="Arial"/>
                <w:sz w:val="20"/>
                <w:szCs w:val="20"/>
                <w:lang w:val="es-CO"/>
              </w:rPr>
              <w:t>)</w:t>
            </w:r>
          </w:p>
        </w:tc>
        <w:tc>
          <w:tcPr>
            <w:tcW w:w="6109" w:type="dxa"/>
          </w:tcPr>
          <w:p w:rsidR="00B174FE" w:rsidRPr="00A4248E" w:rsidRDefault="00B174FE">
            <w:pPr>
              <w:rPr>
                <w:lang w:val="es-CO"/>
              </w:rPr>
            </w:pPr>
          </w:p>
        </w:tc>
      </w:tr>
      <w:tr w:rsidR="00B174FE" w:rsidRPr="00A4248E" w:rsidTr="005B2B45">
        <w:tc>
          <w:tcPr>
            <w:tcW w:w="3539" w:type="dxa"/>
          </w:tcPr>
          <w:p w:rsidR="00B174FE" w:rsidRPr="00A4248E" w:rsidRDefault="00E401CB" w:rsidP="00586CCA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val="es-CO"/>
              </w:rPr>
            </w:pPr>
            <w:r w:rsidRPr="00E401CB">
              <w:rPr>
                <w:rFonts w:ascii="Arial" w:hAnsi="Arial" w:cs="Arial"/>
                <w:sz w:val="20"/>
                <w:szCs w:val="20"/>
                <w:lang w:val="es-CO"/>
              </w:rPr>
              <w:t xml:space="preserve">Las fuentes, sumideros o gases de efecto invernadero en el límite de evaluación de GEI que no hayan sido estimados en el escenario de </w:t>
            </w:r>
            <w:bookmarkStart w:id="1" w:name="_GoBack"/>
            <w:bookmarkEnd w:id="1"/>
            <w:r w:rsidRPr="00E401CB">
              <w:rPr>
                <w:rFonts w:ascii="Arial" w:hAnsi="Arial" w:cs="Arial"/>
                <w:sz w:val="20"/>
                <w:szCs w:val="20"/>
                <w:lang w:val="es-CO"/>
              </w:rPr>
              <w:t xml:space="preserve">política, con la justificación y una descripción cualitativa del cambio de esas fuentes, sumideros o gases </w:t>
            </w:r>
          </w:p>
        </w:tc>
        <w:tc>
          <w:tcPr>
            <w:tcW w:w="6109" w:type="dxa"/>
          </w:tcPr>
          <w:p w:rsidR="00B174FE" w:rsidRPr="00A4248E" w:rsidRDefault="00B174FE">
            <w:pPr>
              <w:rPr>
                <w:lang w:val="es-CO"/>
              </w:rPr>
            </w:pPr>
          </w:p>
        </w:tc>
      </w:tr>
      <w:tr w:rsidR="00B174FE" w:rsidRPr="00A4248E" w:rsidTr="005B2B45">
        <w:tc>
          <w:tcPr>
            <w:tcW w:w="3539" w:type="dxa"/>
          </w:tcPr>
          <w:p w:rsidR="00B174FE" w:rsidRPr="00A4248E" w:rsidRDefault="00E401CB" w:rsidP="00AC13FE">
            <w:pPr>
              <w:spacing w:line="252" w:lineRule="auto"/>
              <w:rPr>
                <w:rFonts w:ascii="Arial" w:hAnsi="Arial" w:cs="Arial"/>
                <w:sz w:val="20"/>
                <w:szCs w:val="20"/>
                <w:lang w:val="es-CO"/>
              </w:rPr>
            </w:pPr>
            <w:r w:rsidRPr="00A4248E">
              <w:rPr>
                <w:rFonts w:ascii="Arial" w:hAnsi="Arial" w:cs="Arial"/>
                <w:sz w:val="20"/>
                <w:szCs w:val="20"/>
                <w:lang w:val="es-CO"/>
              </w:rPr>
              <w:t>Referencias adicionales o fuentes de información (si es aplicable)</w:t>
            </w:r>
          </w:p>
        </w:tc>
        <w:tc>
          <w:tcPr>
            <w:tcW w:w="6109" w:type="dxa"/>
          </w:tcPr>
          <w:p w:rsidR="00B174FE" w:rsidRPr="00A4248E" w:rsidRDefault="00B174FE" w:rsidP="005B2B45">
            <w:pPr>
              <w:rPr>
                <w:lang w:val="es-CO"/>
              </w:rPr>
            </w:pPr>
          </w:p>
        </w:tc>
      </w:tr>
    </w:tbl>
    <w:p w:rsidR="00AC13FE" w:rsidRPr="00A4248E" w:rsidRDefault="00AC13FE" w:rsidP="00AC13FE">
      <w:pPr>
        <w:spacing w:after="0" w:line="252" w:lineRule="auto"/>
        <w:rPr>
          <w:rFonts w:ascii="Arial" w:hAnsi="Arial" w:cs="Arial"/>
          <w:b/>
          <w:sz w:val="20"/>
          <w:szCs w:val="20"/>
          <w:lang w:val="es-CO"/>
        </w:rPr>
      </w:pPr>
    </w:p>
    <w:p w:rsidR="00AC13FE" w:rsidRPr="00A4248E" w:rsidRDefault="00E401CB" w:rsidP="009907FA">
      <w:pPr>
        <w:pStyle w:val="Ttulo2"/>
        <w:rPr>
          <w:lang w:val="es-CO"/>
        </w:rPr>
      </w:pPr>
      <w:r w:rsidRPr="00A4248E">
        <w:rPr>
          <w:lang w:val="es-CO"/>
        </w:rPr>
        <w:t xml:space="preserve">Valores </w:t>
      </w:r>
      <w:r w:rsidR="00A4248E">
        <w:rPr>
          <w:lang w:val="es-CO"/>
        </w:rPr>
        <w:t xml:space="preserve">en el escenario de política ex-post </w:t>
      </w:r>
      <w:r w:rsidRPr="00A4248E">
        <w:rPr>
          <w:lang w:val="es-CO"/>
        </w:rPr>
        <w:t xml:space="preserve">de los parámetros clave </w:t>
      </w:r>
      <w:r w:rsidR="00AC13FE" w:rsidRPr="00A4248E">
        <w:rPr>
          <w:lang w:val="es-CO"/>
        </w:rPr>
        <w:t>(</w:t>
      </w:r>
      <w:r w:rsidR="005B2B45">
        <w:rPr>
          <w:lang w:val="es-CO"/>
        </w:rPr>
        <w:t>incluyendo d</w:t>
      </w:r>
      <w:r w:rsidR="00A4248E" w:rsidRPr="00A4248E">
        <w:rPr>
          <w:lang w:val="es-CO"/>
        </w:rPr>
        <w:t>atos de actividad, factores de emisi</w:t>
      </w:r>
      <w:r w:rsidR="00A4248E">
        <w:rPr>
          <w:lang w:val="es-CO"/>
        </w:rPr>
        <w:t>ón y valores de</w:t>
      </w:r>
      <w:r w:rsidR="00A4248E" w:rsidRPr="00A4248E">
        <w:rPr>
          <w:lang w:val="es-CO"/>
        </w:rPr>
        <w:t xml:space="preserve"> PCG</w:t>
      </w:r>
      <w:r w:rsidR="00AC13FE" w:rsidRPr="00A4248E">
        <w:rPr>
          <w:lang w:val="es-CO"/>
        </w:rPr>
        <w:t>) (</w:t>
      </w:r>
      <w:r w:rsidRPr="00A4248E">
        <w:rPr>
          <w:lang w:val="es-CO"/>
        </w:rPr>
        <w:t>si es aplicable</w:t>
      </w:r>
      <w:r w:rsidR="00AC13FE" w:rsidRPr="00A4248E">
        <w:rPr>
          <w:lang w:val="es-CO"/>
        </w:rPr>
        <w:t>)</w:t>
      </w:r>
    </w:p>
    <w:p w:rsidR="00AC13FE" w:rsidRDefault="00AC13FE" w:rsidP="00AC13FE">
      <w:pPr>
        <w:spacing w:after="0" w:line="252" w:lineRule="auto"/>
        <w:rPr>
          <w:rFonts w:ascii="Arial" w:hAnsi="Arial" w:cs="Arial"/>
          <w:sz w:val="20"/>
          <w:szCs w:val="20"/>
          <w:lang w:val="es-CO"/>
        </w:rPr>
      </w:pPr>
      <w:r w:rsidRPr="00A4248E">
        <w:rPr>
          <w:rFonts w:ascii="Arial" w:hAnsi="Arial" w:cs="Arial"/>
          <w:sz w:val="20"/>
          <w:szCs w:val="20"/>
          <w:lang w:val="es-CO"/>
        </w:rPr>
        <w:t>(Referenc</w:t>
      </w:r>
      <w:r w:rsidR="00E401CB" w:rsidRPr="00A4248E">
        <w:rPr>
          <w:rFonts w:ascii="Arial" w:hAnsi="Arial" w:cs="Arial"/>
          <w:sz w:val="20"/>
          <w:szCs w:val="20"/>
          <w:lang w:val="es-CO"/>
        </w:rPr>
        <w:t>ia</w:t>
      </w:r>
      <w:r w:rsidRPr="00A4248E">
        <w:rPr>
          <w:rFonts w:ascii="Arial" w:hAnsi="Arial" w:cs="Arial"/>
          <w:sz w:val="20"/>
          <w:szCs w:val="20"/>
          <w:lang w:val="es-CO"/>
        </w:rPr>
        <w:t>: C</w:t>
      </w:r>
      <w:r w:rsidR="00E401CB" w:rsidRPr="00A4248E">
        <w:rPr>
          <w:rFonts w:ascii="Arial" w:hAnsi="Arial" w:cs="Arial"/>
          <w:sz w:val="20"/>
          <w:szCs w:val="20"/>
          <w:lang w:val="es-CO"/>
        </w:rPr>
        <w:t xml:space="preserve">apitulo </w:t>
      </w:r>
      <w:r w:rsidRPr="00A4248E">
        <w:rPr>
          <w:rFonts w:ascii="Arial" w:hAnsi="Arial" w:cs="Arial"/>
          <w:sz w:val="20"/>
          <w:szCs w:val="20"/>
          <w:lang w:val="es-CO"/>
        </w:rPr>
        <w:t>11)</w:t>
      </w:r>
    </w:p>
    <w:p w:rsidR="00A4248E" w:rsidRDefault="00A4248E" w:rsidP="00AC13FE">
      <w:pPr>
        <w:spacing w:after="0" w:line="252" w:lineRule="auto"/>
        <w:rPr>
          <w:rFonts w:ascii="Arial" w:hAnsi="Arial" w:cs="Arial"/>
          <w:sz w:val="20"/>
          <w:szCs w:val="20"/>
          <w:lang w:val="es-CO"/>
        </w:rPr>
      </w:pPr>
    </w:p>
    <w:tbl>
      <w:tblPr>
        <w:tblStyle w:val="Tablaconcuadrcula"/>
        <w:tblW w:w="5000" w:type="pct"/>
        <w:tblLook w:val="04A0" w:firstRow="1" w:lastRow="0" w:firstColumn="1" w:lastColumn="0" w:noHBand="0" w:noVBand="1"/>
      </w:tblPr>
      <w:tblGrid>
        <w:gridCol w:w="1688"/>
        <w:gridCol w:w="2899"/>
        <w:gridCol w:w="2725"/>
        <w:gridCol w:w="2038"/>
      </w:tblGrid>
      <w:tr w:rsidR="00A4248E" w:rsidRPr="00A4248E" w:rsidTr="00A4248E">
        <w:trPr>
          <w:trHeight w:val="1266"/>
        </w:trPr>
        <w:tc>
          <w:tcPr>
            <w:tcW w:w="903" w:type="pct"/>
            <w:shd w:val="clear" w:color="auto" w:fill="4F81BD" w:themeFill="accent1"/>
            <w:vAlign w:val="center"/>
          </w:tcPr>
          <w:p w:rsidR="00A4248E" w:rsidRPr="00A4248E" w:rsidRDefault="00A4248E" w:rsidP="00A4248E">
            <w:pPr>
              <w:spacing w:line="252" w:lineRule="auto"/>
              <w:jc w:val="center"/>
              <w:rPr>
                <w:rFonts w:ascii="Arial" w:hAnsi="Arial" w:cs="Arial"/>
                <w:b/>
                <w:color w:val="FFFFFF" w:themeColor="background1"/>
                <w:sz w:val="20"/>
                <w:szCs w:val="20"/>
                <w:lang w:val="es-CO"/>
              </w:rPr>
            </w:pPr>
            <w:r w:rsidRPr="00A4248E">
              <w:rPr>
                <w:rFonts w:ascii="Arial" w:hAnsi="Arial" w:cs="Arial"/>
                <w:b/>
                <w:color w:val="FFFFFF" w:themeColor="background1"/>
                <w:sz w:val="20"/>
                <w:szCs w:val="20"/>
                <w:lang w:val="es-CO"/>
              </w:rPr>
              <w:t>Parámetro</w:t>
            </w:r>
          </w:p>
        </w:tc>
        <w:tc>
          <w:tcPr>
            <w:tcW w:w="1550" w:type="pct"/>
            <w:shd w:val="clear" w:color="auto" w:fill="4F81BD" w:themeFill="accent1"/>
            <w:vAlign w:val="center"/>
          </w:tcPr>
          <w:p w:rsidR="00A4248E" w:rsidRPr="00A4248E" w:rsidRDefault="00A4248E" w:rsidP="00A4248E">
            <w:pPr>
              <w:spacing w:line="252" w:lineRule="auto"/>
              <w:jc w:val="center"/>
              <w:rPr>
                <w:rFonts w:ascii="Arial" w:hAnsi="Arial" w:cs="Arial"/>
                <w:b/>
                <w:color w:val="FFFFFF" w:themeColor="background1"/>
                <w:sz w:val="20"/>
                <w:szCs w:val="20"/>
                <w:lang w:val="es-CO"/>
              </w:rPr>
            </w:pPr>
            <w:r w:rsidRPr="00A4248E">
              <w:rPr>
                <w:rFonts w:ascii="Arial" w:hAnsi="Arial" w:cs="Arial"/>
                <w:b/>
                <w:color w:val="FFFFFF" w:themeColor="background1"/>
                <w:sz w:val="20"/>
                <w:szCs w:val="20"/>
                <w:lang w:val="es-CO"/>
              </w:rPr>
              <w:t>Valor</w:t>
            </w:r>
            <w:r w:rsidR="005B2B45">
              <w:rPr>
                <w:rFonts w:ascii="Arial" w:hAnsi="Arial" w:cs="Arial"/>
                <w:b/>
                <w:color w:val="FFFFFF" w:themeColor="background1"/>
                <w:sz w:val="20"/>
                <w:szCs w:val="20"/>
                <w:lang w:val="es-CO"/>
              </w:rPr>
              <w:t>(es)</w:t>
            </w:r>
            <w:r w:rsidRPr="00A4248E">
              <w:rPr>
                <w:rFonts w:ascii="Arial" w:hAnsi="Arial" w:cs="Arial"/>
                <w:b/>
                <w:color w:val="FFFFFF" w:themeColor="background1"/>
                <w:sz w:val="20"/>
                <w:szCs w:val="20"/>
                <w:lang w:val="es-CO"/>
              </w:rPr>
              <w:t xml:space="preserve"> del escenario de política aplicado durante el período de evaluación</w:t>
            </w:r>
            <w:r w:rsidR="005B2B45">
              <w:rPr>
                <w:rFonts w:ascii="Arial" w:hAnsi="Arial" w:cs="Arial"/>
                <w:b/>
                <w:color w:val="FFFFFF" w:themeColor="background1"/>
                <w:sz w:val="20"/>
                <w:szCs w:val="20"/>
                <w:lang w:val="es-CO"/>
              </w:rPr>
              <w:t xml:space="preserve"> de GEI</w:t>
            </w:r>
          </w:p>
        </w:tc>
        <w:tc>
          <w:tcPr>
            <w:tcW w:w="1457" w:type="pct"/>
            <w:shd w:val="clear" w:color="auto" w:fill="4F81BD" w:themeFill="accent1"/>
            <w:vAlign w:val="center"/>
          </w:tcPr>
          <w:p w:rsidR="00A4248E" w:rsidRPr="00A4248E" w:rsidRDefault="00A4248E" w:rsidP="00A4248E">
            <w:pPr>
              <w:spacing w:line="252" w:lineRule="auto"/>
              <w:jc w:val="center"/>
              <w:rPr>
                <w:rFonts w:ascii="Arial" w:hAnsi="Arial" w:cs="Arial"/>
                <w:b/>
                <w:color w:val="FFFFFF" w:themeColor="background1"/>
                <w:sz w:val="20"/>
                <w:szCs w:val="20"/>
                <w:lang w:val="es-CO"/>
              </w:rPr>
            </w:pPr>
            <w:r w:rsidRPr="00A4248E">
              <w:rPr>
                <w:rFonts w:ascii="Arial" w:hAnsi="Arial" w:cs="Arial"/>
                <w:b/>
                <w:color w:val="FFFFFF" w:themeColor="background1"/>
                <w:sz w:val="20"/>
                <w:szCs w:val="20"/>
                <w:lang w:val="es-CO"/>
              </w:rPr>
              <w:t>Metodología y supuestos</w:t>
            </w:r>
            <w:r w:rsidR="005B2B45">
              <w:rPr>
                <w:rFonts w:ascii="Arial" w:hAnsi="Arial" w:cs="Arial"/>
                <w:b/>
                <w:color w:val="FFFFFF" w:themeColor="background1"/>
                <w:sz w:val="20"/>
                <w:szCs w:val="20"/>
                <w:lang w:val="es-CO"/>
              </w:rPr>
              <w:t xml:space="preserve"> para estimar el valor (es)</w:t>
            </w:r>
          </w:p>
        </w:tc>
        <w:tc>
          <w:tcPr>
            <w:tcW w:w="1090" w:type="pct"/>
            <w:shd w:val="clear" w:color="auto" w:fill="4F81BD" w:themeFill="accent1"/>
            <w:vAlign w:val="center"/>
          </w:tcPr>
          <w:p w:rsidR="00A4248E" w:rsidRPr="00A4248E" w:rsidRDefault="00A4248E" w:rsidP="00A4248E">
            <w:pPr>
              <w:spacing w:line="252" w:lineRule="auto"/>
              <w:jc w:val="center"/>
              <w:rPr>
                <w:rFonts w:ascii="Arial" w:hAnsi="Arial" w:cs="Arial"/>
                <w:b/>
                <w:color w:val="FFFFFF" w:themeColor="background1"/>
                <w:sz w:val="20"/>
                <w:szCs w:val="20"/>
                <w:lang w:val="es-CO"/>
              </w:rPr>
            </w:pPr>
            <w:r w:rsidRPr="00A4248E">
              <w:rPr>
                <w:rFonts w:ascii="Arial" w:hAnsi="Arial" w:cs="Arial"/>
                <w:b/>
                <w:color w:val="FFFFFF" w:themeColor="background1"/>
                <w:sz w:val="20"/>
                <w:szCs w:val="20"/>
                <w:lang w:val="es-CO"/>
              </w:rPr>
              <w:t>Fuentes de información</w:t>
            </w:r>
          </w:p>
        </w:tc>
      </w:tr>
      <w:tr w:rsidR="00A4248E" w:rsidRPr="00A4248E" w:rsidTr="00A4248E">
        <w:trPr>
          <w:trHeight w:val="230"/>
        </w:trPr>
        <w:tc>
          <w:tcPr>
            <w:tcW w:w="903" w:type="pct"/>
            <w:vAlign w:val="center"/>
          </w:tcPr>
          <w:p w:rsidR="00A4248E" w:rsidRPr="005B2B45" w:rsidRDefault="005B2B45" w:rsidP="00A4248E">
            <w:pPr>
              <w:spacing w:line="252" w:lineRule="auto"/>
              <w:rPr>
                <w:rFonts w:ascii="Arial" w:hAnsi="Arial" w:cs="Arial"/>
                <w:i/>
                <w:sz w:val="20"/>
                <w:szCs w:val="20"/>
                <w:lang w:val="es-CO"/>
              </w:rPr>
            </w:pPr>
            <w:r w:rsidRPr="005B2B45">
              <w:rPr>
                <w:rFonts w:ascii="Arial" w:hAnsi="Arial" w:cs="Arial"/>
                <w:i/>
                <w:sz w:val="20"/>
                <w:szCs w:val="20"/>
                <w:lang w:val="es-CO"/>
              </w:rPr>
              <w:t>Parámetro 1</w:t>
            </w:r>
          </w:p>
        </w:tc>
        <w:tc>
          <w:tcPr>
            <w:tcW w:w="4097" w:type="pct"/>
            <w:gridSpan w:val="3"/>
            <w:vAlign w:val="center"/>
          </w:tcPr>
          <w:p w:rsidR="00A4248E" w:rsidRPr="00A4248E" w:rsidRDefault="00A4248E" w:rsidP="00A4248E">
            <w:pPr>
              <w:spacing w:line="252" w:lineRule="auto"/>
              <w:rPr>
                <w:rFonts w:ascii="Arial" w:hAnsi="Arial" w:cs="Arial"/>
                <w:i/>
                <w:sz w:val="20"/>
                <w:szCs w:val="20"/>
                <w:u w:val="single"/>
                <w:lang w:val="es-CO"/>
              </w:rPr>
            </w:pPr>
          </w:p>
        </w:tc>
      </w:tr>
      <w:tr w:rsidR="00A4248E" w:rsidRPr="00A4248E" w:rsidTr="00A4248E">
        <w:trPr>
          <w:trHeight w:val="246"/>
        </w:trPr>
        <w:tc>
          <w:tcPr>
            <w:tcW w:w="903" w:type="pct"/>
            <w:vAlign w:val="center"/>
          </w:tcPr>
          <w:p w:rsidR="00A4248E" w:rsidRPr="005B2B45" w:rsidRDefault="005B2B45" w:rsidP="00A4248E">
            <w:pPr>
              <w:spacing w:line="252" w:lineRule="auto"/>
              <w:rPr>
                <w:rFonts w:ascii="Arial" w:hAnsi="Arial" w:cs="Arial"/>
                <w:i/>
                <w:sz w:val="20"/>
                <w:szCs w:val="20"/>
                <w:lang w:val="es-CO"/>
              </w:rPr>
            </w:pPr>
            <w:r w:rsidRPr="005B2B45">
              <w:rPr>
                <w:rFonts w:ascii="Arial" w:hAnsi="Arial" w:cs="Arial"/>
                <w:i/>
                <w:sz w:val="20"/>
                <w:szCs w:val="20"/>
                <w:lang w:val="es-CO"/>
              </w:rPr>
              <w:t>Parámetro 2</w:t>
            </w:r>
          </w:p>
        </w:tc>
        <w:tc>
          <w:tcPr>
            <w:tcW w:w="1550" w:type="pct"/>
            <w:vAlign w:val="center"/>
          </w:tcPr>
          <w:p w:rsidR="00A4248E" w:rsidRPr="00A4248E" w:rsidRDefault="00A4248E" w:rsidP="00A4248E">
            <w:pPr>
              <w:spacing w:line="252" w:lineRule="auto"/>
              <w:rPr>
                <w:rFonts w:ascii="Arial" w:hAnsi="Arial" w:cs="Arial"/>
                <w:b/>
                <w:sz w:val="20"/>
                <w:szCs w:val="20"/>
                <w:lang w:val="es-CO"/>
              </w:rPr>
            </w:pPr>
          </w:p>
        </w:tc>
        <w:tc>
          <w:tcPr>
            <w:tcW w:w="1457" w:type="pct"/>
            <w:vAlign w:val="center"/>
          </w:tcPr>
          <w:p w:rsidR="00A4248E" w:rsidRPr="00A4248E" w:rsidRDefault="00A4248E" w:rsidP="00A4248E">
            <w:pPr>
              <w:spacing w:line="252" w:lineRule="auto"/>
              <w:rPr>
                <w:rFonts w:ascii="Arial" w:hAnsi="Arial" w:cs="Arial"/>
                <w:b/>
                <w:sz w:val="20"/>
                <w:szCs w:val="20"/>
                <w:lang w:val="es-CO"/>
              </w:rPr>
            </w:pPr>
          </w:p>
        </w:tc>
        <w:tc>
          <w:tcPr>
            <w:tcW w:w="1090" w:type="pct"/>
            <w:vAlign w:val="center"/>
          </w:tcPr>
          <w:p w:rsidR="00A4248E" w:rsidRPr="00A4248E" w:rsidRDefault="00A4248E" w:rsidP="00A4248E">
            <w:pPr>
              <w:spacing w:line="252" w:lineRule="auto"/>
              <w:rPr>
                <w:rFonts w:ascii="Arial" w:hAnsi="Arial" w:cs="Arial"/>
                <w:b/>
                <w:sz w:val="20"/>
                <w:szCs w:val="20"/>
                <w:lang w:val="es-CO"/>
              </w:rPr>
            </w:pPr>
          </w:p>
        </w:tc>
      </w:tr>
      <w:tr w:rsidR="00A4248E" w:rsidRPr="00A4248E" w:rsidTr="00A4248E">
        <w:trPr>
          <w:trHeight w:val="246"/>
        </w:trPr>
        <w:tc>
          <w:tcPr>
            <w:tcW w:w="903" w:type="pct"/>
            <w:vAlign w:val="center"/>
          </w:tcPr>
          <w:p w:rsidR="00A4248E" w:rsidRPr="005B2B45" w:rsidRDefault="005B2B45" w:rsidP="00A4248E">
            <w:pPr>
              <w:spacing w:line="252" w:lineRule="auto"/>
              <w:rPr>
                <w:rFonts w:ascii="Arial" w:hAnsi="Arial" w:cs="Arial"/>
                <w:i/>
                <w:sz w:val="20"/>
                <w:szCs w:val="20"/>
                <w:lang w:val="es-CO"/>
              </w:rPr>
            </w:pPr>
            <w:r w:rsidRPr="005B2B45">
              <w:rPr>
                <w:rFonts w:ascii="Arial" w:hAnsi="Arial" w:cs="Arial"/>
                <w:i/>
                <w:sz w:val="20"/>
                <w:szCs w:val="20"/>
                <w:lang w:val="es-CO"/>
              </w:rPr>
              <w:t>Parámetro 3</w:t>
            </w:r>
          </w:p>
        </w:tc>
        <w:tc>
          <w:tcPr>
            <w:tcW w:w="1550" w:type="pct"/>
            <w:vAlign w:val="center"/>
          </w:tcPr>
          <w:p w:rsidR="00A4248E" w:rsidRPr="00A4248E" w:rsidRDefault="00A4248E" w:rsidP="00A4248E">
            <w:pPr>
              <w:spacing w:line="252" w:lineRule="auto"/>
              <w:rPr>
                <w:rFonts w:ascii="Arial" w:hAnsi="Arial" w:cs="Arial"/>
                <w:b/>
                <w:sz w:val="20"/>
                <w:szCs w:val="20"/>
                <w:lang w:val="es-CO"/>
              </w:rPr>
            </w:pPr>
          </w:p>
        </w:tc>
        <w:tc>
          <w:tcPr>
            <w:tcW w:w="1457" w:type="pct"/>
            <w:vAlign w:val="center"/>
          </w:tcPr>
          <w:p w:rsidR="00A4248E" w:rsidRPr="00A4248E" w:rsidRDefault="00A4248E" w:rsidP="00A4248E">
            <w:pPr>
              <w:spacing w:line="252" w:lineRule="auto"/>
              <w:rPr>
                <w:rFonts w:ascii="Arial" w:hAnsi="Arial" w:cs="Arial"/>
                <w:b/>
                <w:sz w:val="20"/>
                <w:szCs w:val="20"/>
                <w:lang w:val="es-CO"/>
              </w:rPr>
            </w:pPr>
          </w:p>
        </w:tc>
        <w:tc>
          <w:tcPr>
            <w:tcW w:w="1090" w:type="pct"/>
            <w:vAlign w:val="center"/>
          </w:tcPr>
          <w:p w:rsidR="00A4248E" w:rsidRPr="00A4248E" w:rsidRDefault="00A4248E" w:rsidP="00A4248E">
            <w:pPr>
              <w:spacing w:line="252" w:lineRule="auto"/>
              <w:rPr>
                <w:rFonts w:ascii="Arial" w:hAnsi="Arial" w:cs="Arial"/>
                <w:b/>
                <w:sz w:val="20"/>
                <w:szCs w:val="20"/>
                <w:lang w:val="es-CO"/>
              </w:rPr>
            </w:pPr>
          </w:p>
        </w:tc>
      </w:tr>
      <w:tr w:rsidR="00A4248E" w:rsidRPr="00A4248E" w:rsidTr="00A4248E">
        <w:trPr>
          <w:trHeight w:val="246"/>
        </w:trPr>
        <w:tc>
          <w:tcPr>
            <w:tcW w:w="903" w:type="pct"/>
            <w:vAlign w:val="center"/>
          </w:tcPr>
          <w:p w:rsidR="00A4248E" w:rsidRPr="005B2B45" w:rsidRDefault="005B2B45" w:rsidP="00A4248E">
            <w:pPr>
              <w:spacing w:line="252" w:lineRule="auto"/>
              <w:rPr>
                <w:rFonts w:ascii="Arial" w:hAnsi="Arial" w:cs="Arial"/>
                <w:i/>
                <w:sz w:val="20"/>
                <w:szCs w:val="20"/>
                <w:lang w:val="es-CO"/>
              </w:rPr>
            </w:pPr>
            <w:r w:rsidRPr="005B2B45">
              <w:rPr>
                <w:rFonts w:ascii="Arial" w:hAnsi="Arial" w:cs="Arial"/>
                <w:i/>
                <w:sz w:val="20"/>
                <w:szCs w:val="20"/>
                <w:lang w:val="es-CO"/>
              </w:rPr>
              <w:t>Parámetro …</w:t>
            </w:r>
          </w:p>
        </w:tc>
        <w:tc>
          <w:tcPr>
            <w:tcW w:w="1550" w:type="pct"/>
            <w:vAlign w:val="center"/>
          </w:tcPr>
          <w:p w:rsidR="00A4248E" w:rsidRPr="00A4248E" w:rsidRDefault="00A4248E" w:rsidP="00A4248E">
            <w:pPr>
              <w:spacing w:line="252" w:lineRule="auto"/>
              <w:rPr>
                <w:rFonts w:ascii="Arial" w:hAnsi="Arial" w:cs="Arial"/>
                <w:b/>
                <w:sz w:val="20"/>
                <w:szCs w:val="20"/>
                <w:lang w:val="es-CO"/>
              </w:rPr>
            </w:pPr>
          </w:p>
        </w:tc>
        <w:tc>
          <w:tcPr>
            <w:tcW w:w="1457" w:type="pct"/>
            <w:vAlign w:val="center"/>
          </w:tcPr>
          <w:p w:rsidR="00A4248E" w:rsidRPr="00A4248E" w:rsidRDefault="00A4248E" w:rsidP="00A4248E">
            <w:pPr>
              <w:spacing w:line="252" w:lineRule="auto"/>
              <w:rPr>
                <w:rFonts w:ascii="Arial" w:hAnsi="Arial" w:cs="Arial"/>
                <w:b/>
                <w:sz w:val="20"/>
                <w:szCs w:val="20"/>
                <w:lang w:val="es-CO"/>
              </w:rPr>
            </w:pPr>
          </w:p>
        </w:tc>
        <w:tc>
          <w:tcPr>
            <w:tcW w:w="1090" w:type="pct"/>
            <w:vAlign w:val="center"/>
          </w:tcPr>
          <w:p w:rsidR="00A4248E" w:rsidRPr="00A4248E" w:rsidRDefault="00A4248E" w:rsidP="00A4248E">
            <w:pPr>
              <w:spacing w:line="252" w:lineRule="auto"/>
              <w:rPr>
                <w:rFonts w:ascii="Arial" w:hAnsi="Arial" w:cs="Arial"/>
                <w:b/>
                <w:sz w:val="20"/>
                <w:szCs w:val="20"/>
                <w:lang w:val="es-CO"/>
              </w:rPr>
            </w:pPr>
          </w:p>
        </w:tc>
      </w:tr>
    </w:tbl>
    <w:p w:rsidR="00A4248E" w:rsidRDefault="00A4248E" w:rsidP="00AC13FE">
      <w:pPr>
        <w:spacing w:after="0" w:line="252" w:lineRule="auto"/>
        <w:rPr>
          <w:rFonts w:ascii="Arial" w:hAnsi="Arial" w:cs="Arial"/>
          <w:sz w:val="20"/>
          <w:szCs w:val="20"/>
          <w:lang w:val="es-CO"/>
        </w:rPr>
      </w:pPr>
    </w:p>
    <w:p w:rsidR="00AC13FE" w:rsidRPr="00A4248E" w:rsidRDefault="00AC13FE" w:rsidP="00AC13FE">
      <w:pPr>
        <w:spacing w:after="0" w:line="252" w:lineRule="auto"/>
        <w:rPr>
          <w:rFonts w:ascii="Arial" w:hAnsi="Arial" w:cs="Arial"/>
          <w:b/>
          <w:sz w:val="20"/>
          <w:szCs w:val="20"/>
          <w:lang w:val="es-CO"/>
        </w:rPr>
      </w:pPr>
    </w:p>
    <w:p w:rsidR="00AC13FE" w:rsidRPr="00A4248E" w:rsidRDefault="00A4248E" w:rsidP="009907FA">
      <w:pPr>
        <w:pStyle w:val="Ttulo2"/>
        <w:rPr>
          <w:lang w:val="es-CO"/>
        </w:rPr>
      </w:pPr>
      <w:r>
        <w:rPr>
          <w:lang w:val="es-CO"/>
        </w:rPr>
        <w:t xml:space="preserve">Incertidumbre </w:t>
      </w:r>
    </w:p>
    <w:p w:rsidR="00AC13FE" w:rsidRPr="00A4248E" w:rsidRDefault="00AC13FE" w:rsidP="00AC13FE">
      <w:pPr>
        <w:spacing w:after="0" w:line="252" w:lineRule="auto"/>
        <w:rPr>
          <w:rFonts w:ascii="Arial" w:hAnsi="Arial" w:cs="Arial"/>
          <w:sz w:val="20"/>
          <w:szCs w:val="20"/>
          <w:lang w:val="es-CO"/>
        </w:rPr>
      </w:pPr>
      <w:r w:rsidRPr="00A4248E">
        <w:rPr>
          <w:rFonts w:ascii="Arial" w:hAnsi="Arial" w:cs="Arial"/>
          <w:sz w:val="20"/>
          <w:szCs w:val="20"/>
          <w:lang w:val="es-CO"/>
        </w:rPr>
        <w:t>(Referenc</w:t>
      </w:r>
      <w:r w:rsidR="00A4248E">
        <w:rPr>
          <w:rFonts w:ascii="Arial" w:hAnsi="Arial" w:cs="Arial"/>
          <w:sz w:val="20"/>
          <w:szCs w:val="20"/>
          <w:lang w:val="es-CO"/>
        </w:rPr>
        <w:t>ia:</w:t>
      </w:r>
      <w:r w:rsidRPr="00A4248E">
        <w:rPr>
          <w:rFonts w:ascii="Arial" w:hAnsi="Arial" w:cs="Arial"/>
          <w:sz w:val="20"/>
          <w:szCs w:val="20"/>
          <w:lang w:val="es-CO"/>
        </w:rPr>
        <w:t xml:space="preserve"> C</w:t>
      </w:r>
      <w:r w:rsidR="00A4248E">
        <w:rPr>
          <w:rFonts w:ascii="Arial" w:hAnsi="Arial" w:cs="Arial"/>
          <w:sz w:val="20"/>
          <w:szCs w:val="20"/>
          <w:lang w:val="es-CO"/>
        </w:rPr>
        <w:t xml:space="preserve">apitulo </w:t>
      </w:r>
      <w:r w:rsidRPr="00A4248E">
        <w:rPr>
          <w:rFonts w:ascii="Arial" w:hAnsi="Arial" w:cs="Arial"/>
          <w:sz w:val="20"/>
          <w:szCs w:val="20"/>
          <w:lang w:val="es-CO"/>
        </w:rPr>
        <w:t>12)</w:t>
      </w:r>
    </w:p>
    <w:p w:rsidR="00AC13FE" w:rsidRPr="00A4248E" w:rsidRDefault="00AC13FE" w:rsidP="00AC13FE">
      <w:pPr>
        <w:spacing w:after="0" w:line="252" w:lineRule="auto"/>
        <w:rPr>
          <w:rFonts w:ascii="Arial" w:hAnsi="Arial" w:cs="Arial"/>
          <w:b/>
          <w:sz w:val="20"/>
          <w:szCs w:val="20"/>
          <w:lang w:val="es-CO"/>
        </w:rPr>
      </w:pPr>
    </w:p>
    <w:tbl>
      <w:tblPr>
        <w:tblStyle w:val="Tablaconcuadrcula"/>
        <w:tblW w:w="9648" w:type="dxa"/>
        <w:tblLook w:val="04A0" w:firstRow="1" w:lastRow="0" w:firstColumn="1" w:lastColumn="0" w:noHBand="0" w:noVBand="1"/>
      </w:tblPr>
      <w:tblGrid>
        <w:gridCol w:w="3539"/>
        <w:gridCol w:w="6109"/>
      </w:tblGrid>
      <w:tr w:rsidR="00AC13FE" w:rsidRPr="00A4248E" w:rsidTr="005B2B45">
        <w:tc>
          <w:tcPr>
            <w:tcW w:w="3539" w:type="dxa"/>
            <w:shd w:val="clear" w:color="auto" w:fill="4F81BD" w:themeFill="accent1"/>
            <w:vAlign w:val="center"/>
          </w:tcPr>
          <w:p w:rsidR="00AC13FE" w:rsidRPr="00A4248E" w:rsidRDefault="00A4248E" w:rsidP="00AC13FE">
            <w:pPr>
              <w:spacing w:line="252" w:lineRule="auto"/>
              <w:rPr>
                <w:rFonts w:ascii="Arial" w:hAnsi="Arial" w:cs="Arial"/>
                <w:i/>
                <w:color w:val="FFFFFF" w:themeColor="background1"/>
                <w:sz w:val="20"/>
                <w:szCs w:val="20"/>
                <w:lang w:val="es-CO"/>
              </w:rPr>
            </w:pPr>
            <w:r>
              <w:rPr>
                <w:rFonts w:ascii="Arial" w:hAnsi="Arial" w:cs="Arial"/>
                <w:b/>
                <w:i/>
                <w:color w:val="FFFFFF" w:themeColor="background1"/>
                <w:sz w:val="20"/>
                <w:szCs w:val="20"/>
                <w:lang w:val="es-CO"/>
              </w:rPr>
              <w:t>Requerimientos de reporte</w:t>
            </w:r>
          </w:p>
        </w:tc>
        <w:tc>
          <w:tcPr>
            <w:tcW w:w="6109" w:type="dxa"/>
            <w:shd w:val="clear" w:color="auto" w:fill="4F81BD" w:themeFill="accent1"/>
            <w:vAlign w:val="center"/>
          </w:tcPr>
          <w:p w:rsidR="00AC13FE" w:rsidRPr="00A4248E" w:rsidRDefault="00AC13FE" w:rsidP="00A4248E">
            <w:pPr>
              <w:rPr>
                <w:color w:val="FFFFFF" w:themeColor="background1"/>
                <w:lang w:val="es-CO"/>
              </w:rPr>
            </w:pPr>
            <w:r w:rsidRPr="00A4248E">
              <w:rPr>
                <w:rFonts w:ascii="Arial" w:hAnsi="Arial" w:cs="Arial"/>
                <w:b/>
                <w:color w:val="FFFFFF" w:themeColor="background1"/>
                <w:sz w:val="20"/>
                <w:szCs w:val="20"/>
                <w:lang w:val="es-CO"/>
              </w:rPr>
              <w:t>Res</w:t>
            </w:r>
            <w:r w:rsidR="00A4248E">
              <w:rPr>
                <w:rFonts w:ascii="Arial" w:hAnsi="Arial" w:cs="Arial"/>
                <w:b/>
                <w:color w:val="FFFFFF" w:themeColor="background1"/>
                <w:sz w:val="20"/>
                <w:szCs w:val="20"/>
                <w:lang w:val="es-CO"/>
              </w:rPr>
              <w:t xml:space="preserve">puesta </w:t>
            </w:r>
          </w:p>
        </w:tc>
      </w:tr>
      <w:tr w:rsidR="00AC13FE" w:rsidRPr="00661569" w:rsidTr="005B2B45">
        <w:trPr>
          <w:trHeight w:val="96"/>
        </w:trPr>
        <w:tc>
          <w:tcPr>
            <w:tcW w:w="3539" w:type="dxa"/>
            <w:vAlign w:val="center"/>
          </w:tcPr>
          <w:p w:rsidR="00AC13FE" w:rsidRPr="00A4248E" w:rsidRDefault="00A4248E" w:rsidP="005B2B45">
            <w:pPr>
              <w:autoSpaceDE w:val="0"/>
              <w:autoSpaceDN w:val="0"/>
              <w:adjustRightInd w:val="0"/>
              <w:rPr>
                <w:rFonts w:ascii="Arial" w:hAnsi="Arial" w:cs="Arial"/>
                <w:i/>
                <w:sz w:val="20"/>
                <w:szCs w:val="20"/>
                <w:lang w:val="es-ES"/>
              </w:rPr>
            </w:pPr>
            <w:r w:rsidRPr="00A4248E">
              <w:rPr>
                <w:rFonts w:ascii="Arial" w:hAnsi="Arial" w:cs="Arial"/>
                <w:i/>
                <w:sz w:val="20"/>
                <w:szCs w:val="20"/>
                <w:lang w:val="es-ES"/>
              </w:rPr>
              <w:t xml:space="preserve">Intervalo de resultados del análisis de sensibilidad de los parámetros </w:t>
            </w:r>
            <w:r w:rsidR="005B2B45">
              <w:rPr>
                <w:rFonts w:ascii="Arial" w:hAnsi="Arial" w:cs="Arial"/>
                <w:i/>
                <w:sz w:val="20"/>
                <w:szCs w:val="20"/>
                <w:lang w:val="es-ES"/>
              </w:rPr>
              <w:t xml:space="preserve">clave </w:t>
            </w:r>
            <w:r w:rsidRPr="00A4248E">
              <w:rPr>
                <w:rFonts w:ascii="Arial" w:hAnsi="Arial" w:cs="Arial"/>
                <w:i/>
                <w:sz w:val="20"/>
                <w:szCs w:val="20"/>
                <w:lang w:val="es-ES"/>
              </w:rPr>
              <w:t>y l</w:t>
            </w:r>
            <w:r w:rsidR="005B2B45">
              <w:rPr>
                <w:rFonts w:ascii="Arial" w:hAnsi="Arial" w:cs="Arial"/>
                <w:i/>
                <w:sz w:val="20"/>
                <w:szCs w:val="20"/>
                <w:lang w:val="es-ES"/>
              </w:rPr>
              <w:t xml:space="preserve">os supuestos </w:t>
            </w:r>
            <w:r w:rsidRPr="00A4248E">
              <w:rPr>
                <w:rFonts w:ascii="Arial" w:hAnsi="Arial" w:cs="Arial"/>
                <w:i/>
                <w:sz w:val="20"/>
                <w:szCs w:val="20"/>
                <w:lang w:val="es-ES"/>
              </w:rPr>
              <w:t xml:space="preserve"> </w:t>
            </w:r>
          </w:p>
        </w:tc>
        <w:tc>
          <w:tcPr>
            <w:tcW w:w="6109" w:type="dxa"/>
            <w:vAlign w:val="center"/>
          </w:tcPr>
          <w:p w:rsidR="00AC13FE" w:rsidRPr="00A4248E" w:rsidRDefault="00AC13FE" w:rsidP="00AC13FE">
            <w:pPr>
              <w:spacing w:line="252" w:lineRule="auto"/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</w:tr>
      <w:tr w:rsidR="00AC13FE" w:rsidRPr="00661569" w:rsidTr="005B2B45">
        <w:tc>
          <w:tcPr>
            <w:tcW w:w="3539" w:type="dxa"/>
            <w:vAlign w:val="center"/>
          </w:tcPr>
          <w:p w:rsidR="00AC13FE" w:rsidRPr="00A4248E" w:rsidRDefault="00A4248E" w:rsidP="00A4248E">
            <w:pPr>
              <w:autoSpaceDE w:val="0"/>
              <w:autoSpaceDN w:val="0"/>
              <w:adjustRightInd w:val="0"/>
              <w:rPr>
                <w:rFonts w:ascii="Arial" w:hAnsi="Arial" w:cs="Arial"/>
                <w:i/>
                <w:sz w:val="20"/>
                <w:szCs w:val="20"/>
                <w:lang w:val="es-ES"/>
              </w:rPr>
            </w:pPr>
            <w:r>
              <w:rPr>
                <w:rFonts w:ascii="Arial" w:hAnsi="Arial" w:cs="Arial"/>
                <w:i/>
                <w:sz w:val="20"/>
                <w:szCs w:val="20"/>
                <w:lang w:val="es-ES"/>
              </w:rPr>
              <w:lastRenderedPageBreak/>
              <w:t>M</w:t>
            </w:r>
            <w:r w:rsidRPr="00A4248E">
              <w:rPr>
                <w:rFonts w:ascii="Arial" w:hAnsi="Arial" w:cs="Arial"/>
                <w:i/>
                <w:sz w:val="20"/>
                <w:szCs w:val="20"/>
                <w:lang w:val="es-ES"/>
              </w:rPr>
              <w:t xml:space="preserve">étodo o enfoque utilizado para evaluar la incertidumbre </w:t>
            </w:r>
          </w:p>
        </w:tc>
        <w:tc>
          <w:tcPr>
            <w:tcW w:w="6109" w:type="dxa"/>
            <w:vAlign w:val="center"/>
          </w:tcPr>
          <w:p w:rsidR="00AC13FE" w:rsidRPr="00A4248E" w:rsidRDefault="00AC13FE" w:rsidP="00FF7B1F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</w:tr>
      <w:tr w:rsidR="0026641E" w:rsidRPr="00661569" w:rsidTr="005B2B45">
        <w:tc>
          <w:tcPr>
            <w:tcW w:w="3539" w:type="dxa"/>
            <w:vAlign w:val="center"/>
          </w:tcPr>
          <w:p w:rsidR="0026641E" w:rsidRDefault="0026641E" w:rsidP="00A4248E">
            <w:pPr>
              <w:autoSpaceDE w:val="0"/>
              <w:autoSpaceDN w:val="0"/>
              <w:adjustRightInd w:val="0"/>
              <w:rPr>
                <w:rFonts w:ascii="Arial" w:hAnsi="Arial" w:cs="Arial"/>
                <w:i/>
                <w:sz w:val="20"/>
                <w:szCs w:val="20"/>
                <w:lang w:val="es-ES"/>
              </w:rPr>
            </w:pPr>
            <w:r>
              <w:rPr>
                <w:rFonts w:ascii="Arial" w:hAnsi="Arial" w:cs="Arial"/>
                <w:i/>
                <w:sz w:val="20"/>
                <w:szCs w:val="20"/>
                <w:lang w:val="es-ES"/>
              </w:rPr>
              <w:t>Referencias o fuentes adicionales (si es aplicable)</w:t>
            </w:r>
          </w:p>
        </w:tc>
        <w:tc>
          <w:tcPr>
            <w:tcW w:w="6109" w:type="dxa"/>
            <w:vAlign w:val="center"/>
          </w:tcPr>
          <w:p w:rsidR="0026641E" w:rsidRPr="00A4248E" w:rsidRDefault="0026641E" w:rsidP="00FF7B1F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</w:tr>
    </w:tbl>
    <w:p w:rsidR="00A4248E" w:rsidRPr="00A4248E" w:rsidRDefault="00A4248E" w:rsidP="009907FA">
      <w:pPr>
        <w:pStyle w:val="Ttulo2"/>
        <w:rPr>
          <w:lang w:val="es-ES"/>
        </w:rPr>
      </w:pPr>
    </w:p>
    <w:p w:rsidR="0026641E" w:rsidRDefault="0026641E" w:rsidP="009907FA">
      <w:pPr>
        <w:pStyle w:val="Ttulo2"/>
        <w:rPr>
          <w:lang w:val="es-CO"/>
        </w:rPr>
      </w:pPr>
    </w:p>
    <w:p w:rsidR="00AC13FE" w:rsidRPr="00A4248E" w:rsidRDefault="00AC13FE" w:rsidP="009907FA">
      <w:pPr>
        <w:pStyle w:val="Ttulo2"/>
        <w:rPr>
          <w:lang w:val="es-CO"/>
        </w:rPr>
      </w:pPr>
      <w:r w:rsidRPr="00A4248E">
        <w:rPr>
          <w:lang w:val="es-CO"/>
        </w:rPr>
        <w:t>Verifica</w:t>
      </w:r>
      <w:r w:rsidR="00A4248E">
        <w:rPr>
          <w:lang w:val="es-CO"/>
        </w:rPr>
        <w:t xml:space="preserve">ción </w:t>
      </w:r>
    </w:p>
    <w:p w:rsidR="00AC13FE" w:rsidRPr="00A4248E" w:rsidRDefault="00AC13FE" w:rsidP="00AC13FE">
      <w:pPr>
        <w:spacing w:after="0" w:line="252" w:lineRule="auto"/>
        <w:rPr>
          <w:rFonts w:ascii="Arial" w:hAnsi="Arial" w:cs="Arial"/>
          <w:sz w:val="20"/>
          <w:szCs w:val="20"/>
          <w:lang w:val="es-CO"/>
        </w:rPr>
      </w:pPr>
      <w:r w:rsidRPr="00A4248E">
        <w:rPr>
          <w:rFonts w:ascii="Arial" w:hAnsi="Arial" w:cs="Arial"/>
          <w:sz w:val="20"/>
          <w:szCs w:val="20"/>
          <w:lang w:val="es-CO"/>
        </w:rPr>
        <w:t>(Referenc</w:t>
      </w:r>
      <w:r w:rsidR="00A4248E">
        <w:rPr>
          <w:rFonts w:ascii="Arial" w:hAnsi="Arial" w:cs="Arial"/>
          <w:sz w:val="20"/>
          <w:szCs w:val="20"/>
          <w:lang w:val="es-CO"/>
        </w:rPr>
        <w:t>ia</w:t>
      </w:r>
      <w:r w:rsidRPr="00A4248E">
        <w:rPr>
          <w:rFonts w:ascii="Arial" w:hAnsi="Arial" w:cs="Arial"/>
          <w:sz w:val="20"/>
          <w:szCs w:val="20"/>
          <w:lang w:val="es-CO"/>
        </w:rPr>
        <w:t>: C</w:t>
      </w:r>
      <w:r w:rsidR="00A4248E">
        <w:rPr>
          <w:rFonts w:ascii="Arial" w:hAnsi="Arial" w:cs="Arial"/>
          <w:sz w:val="20"/>
          <w:szCs w:val="20"/>
          <w:lang w:val="es-CO"/>
        </w:rPr>
        <w:t xml:space="preserve">apitulo </w:t>
      </w:r>
      <w:r w:rsidRPr="00A4248E">
        <w:rPr>
          <w:rFonts w:ascii="Arial" w:hAnsi="Arial" w:cs="Arial"/>
          <w:sz w:val="20"/>
          <w:szCs w:val="20"/>
          <w:lang w:val="es-CO"/>
        </w:rPr>
        <w:t>13)</w:t>
      </w:r>
    </w:p>
    <w:p w:rsidR="00AC13FE" w:rsidRPr="00A4248E" w:rsidRDefault="00AC13FE" w:rsidP="00AC13FE">
      <w:pPr>
        <w:spacing w:after="0" w:line="252" w:lineRule="auto"/>
        <w:rPr>
          <w:rFonts w:ascii="Arial" w:hAnsi="Arial" w:cs="Arial"/>
          <w:b/>
          <w:sz w:val="20"/>
          <w:szCs w:val="20"/>
          <w:lang w:val="es-CO"/>
        </w:rPr>
      </w:pPr>
    </w:p>
    <w:tbl>
      <w:tblPr>
        <w:tblStyle w:val="Tablaconcuadrcula"/>
        <w:tblW w:w="9648" w:type="dxa"/>
        <w:tblLook w:val="04A0" w:firstRow="1" w:lastRow="0" w:firstColumn="1" w:lastColumn="0" w:noHBand="0" w:noVBand="1"/>
      </w:tblPr>
      <w:tblGrid>
        <w:gridCol w:w="4968"/>
        <w:gridCol w:w="4680"/>
      </w:tblGrid>
      <w:tr w:rsidR="00AC13FE" w:rsidRPr="00A4248E" w:rsidTr="00AC13FE">
        <w:tc>
          <w:tcPr>
            <w:tcW w:w="4968" w:type="dxa"/>
            <w:shd w:val="clear" w:color="auto" w:fill="4F81BD" w:themeFill="accent1"/>
            <w:vAlign w:val="center"/>
          </w:tcPr>
          <w:p w:rsidR="00AC13FE" w:rsidRPr="00A4248E" w:rsidRDefault="00A4248E" w:rsidP="00AC13FE">
            <w:pPr>
              <w:spacing w:line="252" w:lineRule="auto"/>
              <w:rPr>
                <w:rFonts w:ascii="Arial" w:hAnsi="Arial" w:cs="Arial"/>
                <w:i/>
                <w:color w:val="FFFFFF" w:themeColor="background1"/>
                <w:sz w:val="20"/>
                <w:szCs w:val="20"/>
                <w:lang w:val="es-CO"/>
              </w:rPr>
            </w:pPr>
            <w:r>
              <w:rPr>
                <w:rFonts w:ascii="Arial" w:hAnsi="Arial" w:cs="Arial"/>
                <w:b/>
                <w:i/>
                <w:color w:val="FFFFFF" w:themeColor="background1"/>
                <w:sz w:val="20"/>
                <w:szCs w:val="20"/>
                <w:lang w:val="es-CO"/>
              </w:rPr>
              <w:t>Requerimientos de reporte</w:t>
            </w:r>
          </w:p>
        </w:tc>
        <w:tc>
          <w:tcPr>
            <w:tcW w:w="4680" w:type="dxa"/>
            <w:shd w:val="clear" w:color="auto" w:fill="4F81BD" w:themeFill="accent1"/>
            <w:vAlign w:val="center"/>
          </w:tcPr>
          <w:p w:rsidR="00AC13FE" w:rsidRPr="00A4248E" w:rsidRDefault="00AC13FE" w:rsidP="00A4248E">
            <w:pPr>
              <w:rPr>
                <w:color w:val="FFFFFF" w:themeColor="background1"/>
                <w:lang w:val="es-CO"/>
              </w:rPr>
            </w:pPr>
            <w:r w:rsidRPr="00A4248E">
              <w:rPr>
                <w:rFonts w:ascii="Arial" w:hAnsi="Arial" w:cs="Arial"/>
                <w:b/>
                <w:color w:val="FFFFFF" w:themeColor="background1"/>
                <w:sz w:val="20"/>
                <w:szCs w:val="20"/>
                <w:lang w:val="es-CO"/>
              </w:rPr>
              <w:t>R</w:t>
            </w:r>
            <w:r w:rsidR="00A4248E">
              <w:rPr>
                <w:rFonts w:ascii="Arial" w:hAnsi="Arial" w:cs="Arial"/>
                <w:b/>
                <w:color w:val="FFFFFF" w:themeColor="background1"/>
                <w:sz w:val="20"/>
                <w:szCs w:val="20"/>
                <w:lang w:val="es-CO"/>
              </w:rPr>
              <w:t>espuesta</w:t>
            </w:r>
          </w:p>
        </w:tc>
      </w:tr>
      <w:tr w:rsidR="00AC13FE" w:rsidRPr="00A4248E" w:rsidTr="00AC13FE">
        <w:tc>
          <w:tcPr>
            <w:tcW w:w="4968" w:type="dxa"/>
            <w:vAlign w:val="center"/>
          </w:tcPr>
          <w:p w:rsidR="00AC13FE" w:rsidRPr="00A4248E" w:rsidRDefault="00F7490D" w:rsidP="00AC13FE">
            <w:pPr>
              <w:spacing w:line="252" w:lineRule="auto"/>
              <w:rPr>
                <w:rFonts w:ascii="Arial" w:hAnsi="Arial" w:cs="Arial"/>
                <w:i/>
                <w:color w:val="000000" w:themeColor="text1"/>
                <w:sz w:val="20"/>
                <w:szCs w:val="20"/>
                <w:lang w:val="es-CO"/>
              </w:rPr>
            </w:pPr>
            <w:r>
              <w:rPr>
                <w:rFonts w:ascii="Arial" w:hAnsi="Arial" w:cs="Arial"/>
                <w:i/>
                <w:color w:val="000000" w:themeColor="text1"/>
                <w:sz w:val="20"/>
                <w:szCs w:val="20"/>
                <w:lang w:val="es-CO"/>
              </w:rPr>
              <w:t>¿Se realizó un proceso de verificación?</w:t>
            </w:r>
          </w:p>
        </w:tc>
        <w:tc>
          <w:tcPr>
            <w:tcW w:w="4680" w:type="dxa"/>
            <w:vAlign w:val="center"/>
          </w:tcPr>
          <w:p w:rsidR="00AC13FE" w:rsidRPr="00A4248E" w:rsidRDefault="00AC13FE" w:rsidP="00AC13FE">
            <w:pPr>
              <w:spacing w:line="252" w:lineRule="auto"/>
              <w:rPr>
                <w:rFonts w:ascii="Arial" w:hAnsi="Arial" w:cs="Arial"/>
                <w:sz w:val="20"/>
                <w:szCs w:val="20"/>
                <w:lang w:val="es-CO"/>
              </w:rPr>
            </w:pPr>
          </w:p>
        </w:tc>
      </w:tr>
      <w:tr w:rsidR="00AC13FE" w:rsidRPr="00A4248E" w:rsidTr="00AC13FE">
        <w:tc>
          <w:tcPr>
            <w:tcW w:w="4968" w:type="dxa"/>
            <w:vAlign w:val="center"/>
          </w:tcPr>
          <w:p w:rsidR="00AC13FE" w:rsidRPr="00F7490D" w:rsidRDefault="00F7490D" w:rsidP="00F7490D">
            <w:pPr>
              <w:autoSpaceDE w:val="0"/>
              <w:autoSpaceDN w:val="0"/>
              <w:adjustRightInd w:val="0"/>
              <w:rPr>
                <w:rFonts w:ascii="Arial" w:hAnsi="Arial" w:cs="Arial"/>
                <w:i/>
                <w:color w:val="000000" w:themeColor="text1"/>
                <w:sz w:val="20"/>
                <w:szCs w:val="20"/>
                <w:lang w:val="es-ES"/>
              </w:rPr>
            </w:pPr>
            <w:r>
              <w:rPr>
                <w:rFonts w:ascii="Arial" w:hAnsi="Arial" w:cs="Arial"/>
                <w:i/>
                <w:color w:val="000000" w:themeColor="text1"/>
                <w:sz w:val="20"/>
                <w:szCs w:val="20"/>
                <w:lang w:val="es-ES"/>
              </w:rPr>
              <w:t>T</w:t>
            </w:r>
            <w:proofErr w:type="spellStart"/>
            <w:r w:rsidRPr="00F7490D">
              <w:rPr>
                <w:rFonts w:ascii="Arial" w:hAnsi="Arial" w:cs="Arial"/>
                <w:i/>
                <w:color w:val="000000" w:themeColor="text1"/>
                <w:sz w:val="20"/>
                <w:szCs w:val="20"/>
                <w:lang w:val="es-CO"/>
              </w:rPr>
              <w:t>ipo</w:t>
            </w:r>
            <w:proofErr w:type="spellEnd"/>
            <w:r w:rsidRPr="00F7490D">
              <w:rPr>
                <w:rFonts w:ascii="Arial" w:hAnsi="Arial" w:cs="Arial"/>
                <w:i/>
                <w:color w:val="000000" w:themeColor="text1"/>
                <w:sz w:val="20"/>
                <w:szCs w:val="20"/>
                <w:lang w:val="es-CO"/>
              </w:rPr>
              <w:t xml:space="preserve"> de verificación (por</w:t>
            </w:r>
            <w:r>
              <w:rPr>
                <w:rFonts w:ascii="Arial" w:hAnsi="Arial" w:cs="Arial"/>
                <w:i/>
                <w:color w:val="000000" w:themeColor="text1"/>
                <w:sz w:val="20"/>
                <w:szCs w:val="20"/>
                <w:lang w:val="es-CO"/>
              </w:rPr>
              <w:t xml:space="preserve"> el interesado o por terceros)</w:t>
            </w:r>
            <w:r w:rsidR="0026641E">
              <w:rPr>
                <w:rFonts w:ascii="Arial" w:hAnsi="Arial" w:cs="Arial"/>
                <w:i/>
                <w:color w:val="000000" w:themeColor="text1"/>
                <w:sz w:val="20"/>
                <w:szCs w:val="20"/>
                <w:lang w:val="es-CO"/>
              </w:rPr>
              <w:t>, si es aplicable</w:t>
            </w:r>
          </w:p>
        </w:tc>
        <w:tc>
          <w:tcPr>
            <w:tcW w:w="4680" w:type="dxa"/>
          </w:tcPr>
          <w:p w:rsidR="00AC13FE" w:rsidRPr="00A4248E" w:rsidRDefault="00AC13FE">
            <w:pPr>
              <w:rPr>
                <w:lang w:val="es-CO"/>
              </w:rPr>
            </w:pPr>
          </w:p>
        </w:tc>
      </w:tr>
      <w:tr w:rsidR="00AC13FE" w:rsidRPr="00A4248E" w:rsidTr="00AC13FE">
        <w:tc>
          <w:tcPr>
            <w:tcW w:w="4968" w:type="dxa"/>
            <w:vAlign w:val="center"/>
          </w:tcPr>
          <w:p w:rsidR="00AC13FE" w:rsidRPr="00A4248E" w:rsidRDefault="00F7490D" w:rsidP="00F7490D">
            <w:pPr>
              <w:spacing w:line="252" w:lineRule="auto"/>
              <w:rPr>
                <w:rFonts w:ascii="Arial" w:hAnsi="Arial" w:cs="Arial"/>
                <w:i/>
                <w:color w:val="000000" w:themeColor="text1"/>
                <w:sz w:val="20"/>
                <w:szCs w:val="20"/>
                <w:lang w:val="es-CO"/>
              </w:rPr>
            </w:pPr>
            <w:r>
              <w:rPr>
                <w:rFonts w:ascii="Arial" w:hAnsi="Arial" w:cs="Arial"/>
                <w:i/>
                <w:color w:val="000000" w:themeColor="text1"/>
                <w:sz w:val="20"/>
                <w:szCs w:val="20"/>
                <w:lang w:val="es-CO"/>
              </w:rPr>
              <w:t>C</w:t>
            </w:r>
            <w:r w:rsidRPr="00F7490D">
              <w:rPr>
                <w:rFonts w:ascii="Arial" w:hAnsi="Arial" w:cs="Arial"/>
                <w:i/>
                <w:color w:val="000000" w:themeColor="text1"/>
                <w:sz w:val="20"/>
                <w:szCs w:val="20"/>
                <w:lang w:val="es-CO"/>
              </w:rPr>
              <w:t>ompetenc</w:t>
            </w:r>
            <w:r w:rsidR="0026641E">
              <w:rPr>
                <w:rFonts w:ascii="Arial" w:hAnsi="Arial" w:cs="Arial"/>
                <w:i/>
                <w:color w:val="000000" w:themeColor="text1"/>
                <w:sz w:val="20"/>
                <w:szCs w:val="20"/>
                <w:lang w:val="es-CO"/>
              </w:rPr>
              <w:t>ias pertinentes del verificador(es), si es aplicable</w:t>
            </w:r>
          </w:p>
        </w:tc>
        <w:tc>
          <w:tcPr>
            <w:tcW w:w="4680" w:type="dxa"/>
          </w:tcPr>
          <w:p w:rsidR="00AC13FE" w:rsidRPr="00A4248E" w:rsidRDefault="00AC13FE">
            <w:pPr>
              <w:rPr>
                <w:lang w:val="es-CO"/>
              </w:rPr>
            </w:pPr>
          </w:p>
        </w:tc>
      </w:tr>
      <w:tr w:rsidR="00AC13FE" w:rsidRPr="00A4248E" w:rsidTr="00AC13FE">
        <w:tc>
          <w:tcPr>
            <w:tcW w:w="4968" w:type="dxa"/>
            <w:vAlign w:val="center"/>
          </w:tcPr>
          <w:p w:rsidR="00AC13FE" w:rsidRPr="00A4248E" w:rsidRDefault="00F7490D" w:rsidP="00AC13FE">
            <w:pPr>
              <w:spacing w:line="252" w:lineRule="auto"/>
              <w:rPr>
                <w:rFonts w:ascii="Arial" w:hAnsi="Arial" w:cs="Arial"/>
                <w:i/>
                <w:color w:val="000000" w:themeColor="text1"/>
                <w:sz w:val="20"/>
                <w:szCs w:val="20"/>
                <w:lang w:val="es-CO"/>
              </w:rPr>
            </w:pPr>
            <w:r>
              <w:rPr>
                <w:rFonts w:ascii="Arial" w:hAnsi="Arial" w:cs="Arial"/>
                <w:i/>
                <w:color w:val="000000" w:themeColor="text1"/>
                <w:sz w:val="20"/>
                <w:szCs w:val="20"/>
                <w:lang w:val="es-CO"/>
              </w:rPr>
              <w:t>D</w:t>
            </w:r>
            <w:r w:rsidRPr="00F7490D">
              <w:rPr>
                <w:rFonts w:ascii="Arial" w:hAnsi="Arial" w:cs="Arial"/>
                <w:i/>
                <w:color w:val="000000" w:themeColor="text1"/>
                <w:sz w:val="20"/>
                <w:szCs w:val="20"/>
                <w:lang w:val="es-CO"/>
              </w:rPr>
              <w:t>ictamen emitido por el verificador</w:t>
            </w:r>
            <w:r w:rsidR="0026641E">
              <w:rPr>
                <w:rFonts w:ascii="Arial" w:hAnsi="Arial" w:cs="Arial"/>
                <w:i/>
                <w:color w:val="000000" w:themeColor="text1"/>
                <w:sz w:val="20"/>
                <w:szCs w:val="20"/>
                <w:lang w:val="es-CO"/>
              </w:rPr>
              <w:t>, si es aplicable</w:t>
            </w:r>
          </w:p>
        </w:tc>
        <w:tc>
          <w:tcPr>
            <w:tcW w:w="4680" w:type="dxa"/>
          </w:tcPr>
          <w:p w:rsidR="00AC13FE" w:rsidRPr="00A4248E" w:rsidRDefault="00AC13FE">
            <w:pPr>
              <w:rPr>
                <w:lang w:val="es-CO"/>
              </w:rPr>
            </w:pPr>
          </w:p>
        </w:tc>
      </w:tr>
    </w:tbl>
    <w:p w:rsidR="00A4248E" w:rsidRDefault="00A4248E">
      <w:pPr>
        <w:rPr>
          <w:rFonts w:ascii="Arial" w:eastAsiaTheme="majorEastAsia" w:hAnsi="Arial" w:cs="Arial"/>
          <w:b/>
          <w:bCs/>
          <w:sz w:val="20"/>
          <w:szCs w:val="20"/>
          <w:lang w:val="es-CO"/>
        </w:rPr>
      </w:pPr>
    </w:p>
    <w:p w:rsidR="00AC13FE" w:rsidRPr="00A4248E" w:rsidRDefault="00AC13FE" w:rsidP="006E5210">
      <w:pPr>
        <w:pStyle w:val="Ttulo1"/>
        <w:rPr>
          <w:lang w:val="es-CO"/>
        </w:rPr>
      </w:pPr>
      <w:r w:rsidRPr="00A4248E">
        <w:rPr>
          <w:lang w:val="es-CO"/>
        </w:rPr>
        <w:t>Part</w:t>
      </w:r>
      <w:r w:rsidR="00F7490D">
        <w:rPr>
          <w:lang w:val="es-CO"/>
        </w:rPr>
        <w:t>e</w:t>
      </w:r>
      <w:r w:rsidRPr="00A4248E">
        <w:rPr>
          <w:lang w:val="es-CO"/>
        </w:rPr>
        <w:t xml:space="preserve"> </w:t>
      </w:r>
      <w:r w:rsidR="00A72304" w:rsidRPr="00A4248E">
        <w:rPr>
          <w:lang w:val="es-CO"/>
        </w:rPr>
        <w:t>5</w:t>
      </w:r>
      <w:r w:rsidRPr="00A4248E">
        <w:rPr>
          <w:lang w:val="es-CO"/>
        </w:rPr>
        <w:t xml:space="preserve">: </w:t>
      </w:r>
      <w:r w:rsidR="00F7490D">
        <w:rPr>
          <w:lang w:val="es-CO"/>
        </w:rPr>
        <w:t>Información de reporte opcional</w:t>
      </w:r>
    </w:p>
    <w:p w:rsidR="00AC13FE" w:rsidRPr="00A4248E" w:rsidRDefault="00AC13FE" w:rsidP="00AC13FE">
      <w:pPr>
        <w:autoSpaceDE w:val="0"/>
        <w:autoSpaceDN w:val="0"/>
        <w:adjustRightInd w:val="0"/>
        <w:spacing w:after="0" w:line="252" w:lineRule="auto"/>
        <w:rPr>
          <w:rFonts w:ascii="Arial" w:hAnsi="Arial" w:cs="Arial"/>
          <w:sz w:val="20"/>
          <w:szCs w:val="20"/>
          <w:lang w:val="es-CO"/>
        </w:rPr>
      </w:pPr>
    </w:p>
    <w:p w:rsidR="00AC13FE" w:rsidRPr="00A4248E" w:rsidRDefault="00F7490D" w:rsidP="00AC13FE">
      <w:pPr>
        <w:autoSpaceDE w:val="0"/>
        <w:autoSpaceDN w:val="0"/>
        <w:adjustRightInd w:val="0"/>
        <w:spacing w:after="0" w:line="252" w:lineRule="auto"/>
        <w:rPr>
          <w:rFonts w:ascii="Arial" w:hAnsi="Arial" w:cs="Arial"/>
          <w:sz w:val="20"/>
          <w:szCs w:val="20"/>
          <w:lang w:val="es-CO"/>
        </w:rPr>
      </w:pPr>
      <w:r w:rsidRPr="00F7490D">
        <w:rPr>
          <w:rFonts w:ascii="Arial" w:hAnsi="Arial" w:cs="Arial"/>
          <w:sz w:val="20"/>
          <w:szCs w:val="20"/>
          <w:lang w:val="es-CO"/>
        </w:rPr>
        <w:t xml:space="preserve">Los usuarios deben reportar la siguiente información </w:t>
      </w:r>
      <w:r>
        <w:rPr>
          <w:rFonts w:ascii="Arial" w:hAnsi="Arial" w:cs="Arial"/>
          <w:sz w:val="20"/>
          <w:szCs w:val="20"/>
          <w:lang w:val="es-CO"/>
        </w:rPr>
        <w:t>cuando sea relevante</w:t>
      </w:r>
      <w:r w:rsidR="00AC13FE" w:rsidRPr="00A4248E">
        <w:rPr>
          <w:rFonts w:ascii="Arial" w:hAnsi="Arial" w:cs="Arial"/>
          <w:sz w:val="20"/>
          <w:szCs w:val="20"/>
          <w:lang w:val="es-CO"/>
        </w:rPr>
        <w:t xml:space="preserve">. </w:t>
      </w:r>
    </w:p>
    <w:p w:rsidR="00AC13FE" w:rsidRPr="00A4248E" w:rsidRDefault="00AC13FE" w:rsidP="00AC13FE">
      <w:pPr>
        <w:spacing w:after="0" w:line="252" w:lineRule="auto"/>
        <w:rPr>
          <w:rFonts w:ascii="Arial" w:hAnsi="Arial" w:cs="Arial"/>
          <w:b/>
          <w:sz w:val="20"/>
          <w:szCs w:val="20"/>
          <w:lang w:val="es-CO"/>
        </w:rPr>
      </w:pPr>
    </w:p>
    <w:tbl>
      <w:tblPr>
        <w:tblStyle w:val="LightList-Accent11"/>
        <w:tblW w:w="95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048"/>
        <w:gridCol w:w="3544"/>
      </w:tblGrid>
      <w:tr w:rsidR="00AC13FE" w:rsidRPr="00886F51" w:rsidTr="00AC13F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5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48" w:type="dxa"/>
            <w:vAlign w:val="center"/>
          </w:tcPr>
          <w:p w:rsidR="00AC13FE" w:rsidRPr="00886F51" w:rsidRDefault="00F7490D" w:rsidP="00AC13FE">
            <w:pPr>
              <w:spacing w:line="252" w:lineRule="auto"/>
              <w:rPr>
                <w:rFonts w:ascii="Arial" w:hAnsi="Arial" w:cs="Arial"/>
                <w:i/>
                <w:lang w:val="es-CO"/>
              </w:rPr>
            </w:pPr>
            <w:r w:rsidRPr="00886F51">
              <w:rPr>
                <w:rFonts w:ascii="Arial" w:hAnsi="Arial" w:cs="Arial"/>
                <w:i/>
                <w:lang w:val="es-CO"/>
              </w:rPr>
              <w:t>Información opcional</w:t>
            </w:r>
          </w:p>
        </w:tc>
        <w:tc>
          <w:tcPr>
            <w:tcW w:w="3544" w:type="dxa"/>
            <w:vAlign w:val="center"/>
          </w:tcPr>
          <w:p w:rsidR="00AC13FE" w:rsidRPr="00886F51" w:rsidRDefault="00F7490D" w:rsidP="00F7490D">
            <w:pPr>
              <w:spacing w:line="252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lang w:val="es-CO"/>
              </w:rPr>
            </w:pPr>
            <w:r w:rsidRPr="00886F51">
              <w:rPr>
                <w:rFonts w:ascii="Arial" w:hAnsi="Arial" w:cs="Arial"/>
                <w:lang w:val="es-CO"/>
              </w:rPr>
              <w:t xml:space="preserve">Respuesta </w:t>
            </w:r>
          </w:p>
        </w:tc>
      </w:tr>
      <w:tr w:rsidR="00AC13FE" w:rsidRPr="00661569" w:rsidTr="00AC13F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0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48" w:type="dxa"/>
            <w:tcBorders>
              <w:top w:val="none" w:sz="0" w:space="0" w:color="auto"/>
              <w:left w:val="none" w:sz="0" w:space="0" w:color="auto"/>
              <w:bottom w:val="none" w:sz="0" w:space="0" w:color="auto"/>
            </w:tcBorders>
            <w:vAlign w:val="center"/>
          </w:tcPr>
          <w:p w:rsidR="00AC13FE" w:rsidRPr="00886F51" w:rsidRDefault="00886F51" w:rsidP="0026641E">
            <w:pPr>
              <w:autoSpaceDE w:val="0"/>
              <w:autoSpaceDN w:val="0"/>
              <w:adjustRightInd w:val="0"/>
              <w:rPr>
                <w:rFonts w:ascii="Arial" w:hAnsi="Arial" w:cs="Arial"/>
                <w:b w:val="0"/>
                <w:i/>
                <w:lang w:val="es-CO"/>
              </w:rPr>
            </w:pPr>
            <w:r w:rsidRPr="00886F51">
              <w:rPr>
                <w:rFonts w:ascii="Arial" w:hAnsi="Arial" w:cs="Arial"/>
                <w:b w:val="0"/>
                <w:i/>
                <w:lang w:val="es-CO"/>
              </w:rPr>
              <w:t>E</w:t>
            </w:r>
            <w:r w:rsidR="00F55F5E" w:rsidRPr="00F55F5E">
              <w:rPr>
                <w:rFonts w:ascii="Arial" w:hAnsi="Arial" w:cs="Arial"/>
                <w:b w:val="0"/>
                <w:i/>
                <w:lang w:val="es-CO"/>
              </w:rPr>
              <w:t xml:space="preserve">stimación (o valor esperado) ajustada por probabilidad de los cambios netos en las emisiones y absorciones de GEI derivados de la política o acción </w:t>
            </w:r>
          </w:p>
        </w:tc>
        <w:tc>
          <w:tcPr>
            <w:tcW w:w="3544" w:type="dxa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</w:tcPr>
          <w:p w:rsidR="00AC13FE" w:rsidRPr="00886F51" w:rsidRDefault="00AC13F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s-CO"/>
              </w:rPr>
            </w:pPr>
          </w:p>
        </w:tc>
      </w:tr>
      <w:tr w:rsidR="00AC13FE" w:rsidRPr="00661569" w:rsidTr="00AC13FE">
        <w:trPr>
          <w:trHeight w:val="10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48" w:type="dxa"/>
            <w:vAlign w:val="center"/>
          </w:tcPr>
          <w:p w:rsidR="00AC13FE" w:rsidRPr="00886F51" w:rsidRDefault="0026641E" w:rsidP="0026641E">
            <w:pPr>
              <w:autoSpaceDE w:val="0"/>
              <w:autoSpaceDN w:val="0"/>
              <w:adjustRightInd w:val="0"/>
              <w:rPr>
                <w:rFonts w:ascii="Arial" w:hAnsi="Arial" w:cs="Arial"/>
                <w:b w:val="0"/>
                <w:i/>
                <w:lang w:val="es-CO"/>
              </w:rPr>
            </w:pPr>
            <w:r w:rsidRPr="0026641E">
              <w:rPr>
                <w:rFonts w:ascii="Arial" w:hAnsi="Arial" w:cs="Arial"/>
                <w:b w:val="0"/>
                <w:i/>
                <w:lang w:val="es-CO"/>
              </w:rPr>
              <w:t xml:space="preserve">Un rango de valores posibles para el cambio neto en las emisiones </w:t>
            </w:r>
            <w:r>
              <w:rPr>
                <w:rFonts w:ascii="Arial" w:hAnsi="Arial" w:cs="Arial"/>
                <w:b w:val="0"/>
                <w:i/>
                <w:lang w:val="es-CO"/>
              </w:rPr>
              <w:t>y absorciones de GEI</w:t>
            </w:r>
            <w:r w:rsidRPr="0026641E">
              <w:rPr>
                <w:rFonts w:ascii="Arial" w:hAnsi="Arial" w:cs="Arial"/>
                <w:b w:val="0"/>
                <w:i/>
                <w:lang w:val="es-CO"/>
              </w:rPr>
              <w:t xml:space="preserve">, en lugar de una sola estimación (por ejemplo, </w:t>
            </w:r>
            <w:r>
              <w:rPr>
                <w:rFonts w:ascii="Arial" w:hAnsi="Arial" w:cs="Arial"/>
                <w:b w:val="0"/>
                <w:i/>
                <w:lang w:val="es-CO"/>
              </w:rPr>
              <w:t>basados en</w:t>
            </w:r>
            <w:r w:rsidRPr="0026641E">
              <w:rPr>
                <w:rFonts w:ascii="Arial" w:hAnsi="Arial" w:cs="Arial"/>
                <w:b w:val="0"/>
                <w:i/>
                <w:lang w:val="es-CO"/>
              </w:rPr>
              <w:t xml:space="preserve"> escenarios de referencia alternativo</w:t>
            </w:r>
            <w:r>
              <w:rPr>
                <w:rFonts w:ascii="Arial" w:hAnsi="Arial" w:cs="Arial"/>
                <w:b w:val="0"/>
                <w:i/>
                <w:lang w:val="es-CO"/>
              </w:rPr>
              <w:t>s</w:t>
            </w:r>
            <w:r w:rsidRPr="0026641E">
              <w:rPr>
                <w:rFonts w:ascii="Arial" w:hAnsi="Arial" w:cs="Arial"/>
                <w:b w:val="0"/>
                <w:i/>
                <w:lang w:val="es-CO"/>
              </w:rPr>
              <w:t>, evaluación de la incertidumbre, o análisis de sensibilidad)</w:t>
            </w:r>
          </w:p>
        </w:tc>
        <w:tc>
          <w:tcPr>
            <w:tcW w:w="3544" w:type="dxa"/>
          </w:tcPr>
          <w:p w:rsidR="00AC13FE" w:rsidRPr="00886F51" w:rsidRDefault="00AC13F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s-CO"/>
              </w:rPr>
            </w:pPr>
          </w:p>
        </w:tc>
      </w:tr>
      <w:tr w:rsidR="00886F51" w:rsidRPr="00661569" w:rsidTr="00886F5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0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48" w:type="dxa"/>
            <w:tcBorders>
              <w:top w:val="none" w:sz="0" w:space="0" w:color="auto"/>
              <w:left w:val="none" w:sz="0" w:space="0" w:color="auto"/>
              <w:bottom w:val="none" w:sz="0" w:space="0" w:color="auto"/>
            </w:tcBorders>
            <w:vAlign w:val="center"/>
          </w:tcPr>
          <w:p w:rsidR="00886F51" w:rsidRPr="00886F51" w:rsidRDefault="00886F51" w:rsidP="005C3AD3">
            <w:pPr>
              <w:autoSpaceDE w:val="0"/>
              <w:autoSpaceDN w:val="0"/>
              <w:adjustRightInd w:val="0"/>
              <w:rPr>
                <w:rFonts w:ascii="Arial" w:hAnsi="Arial" w:cs="Arial"/>
                <w:b w:val="0"/>
                <w:i/>
                <w:lang w:val="es-CO"/>
              </w:rPr>
            </w:pPr>
            <w:r w:rsidRPr="00886F51">
              <w:rPr>
                <w:rFonts w:ascii="Arial" w:hAnsi="Arial" w:cs="Arial"/>
                <w:b w:val="0"/>
                <w:i/>
                <w:lang w:val="es-CO"/>
              </w:rPr>
              <w:t xml:space="preserve">Cambios netos en las emisiones y remociones de GEI por separado por efecto individual, tipo de efectos, o </w:t>
            </w:r>
            <w:r w:rsidR="005C3AD3">
              <w:rPr>
                <w:rFonts w:ascii="Arial" w:hAnsi="Arial" w:cs="Arial"/>
                <w:b w:val="0"/>
                <w:i/>
                <w:lang w:val="es-CO"/>
              </w:rPr>
              <w:t xml:space="preserve">categorías de </w:t>
            </w:r>
            <w:r w:rsidRPr="00886F51">
              <w:rPr>
                <w:rFonts w:ascii="Arial" w:hAnsi="Arial" w:cs="Arial"/>
                <w:b w:val="0"/>
                <w:i/>
                <w:lang w:val="es-CO"/>
              </w:rPr>
              <w:t xml:space="preserve">fuentes / sumideros </w:t>
            </w:r>
          </w:p>
        </w:tc>
        <w:tc>
          <w:tcPr>
            <w:tcW w:w="3544" w:type="dxa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</w:tcPr>
          <w:p w:rsidR="00886F51" w:rsidRPr="00886F51" w:rsidRDefault="00886F5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s-CO"/>
              </w:rPr>
            </w:pPr>
          </w:p>
        </w:tc>
      </w:tr>
      <w:tr w:rsidR="00AC13FE" w:rsidRPr="00661569" w:rsidTr="00AC13FE">
        <w:trPr>
          <w:trHeight w:val="10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48" w:type="dxa"/>
            <w:vAlign w:val="center"/>
          </w:tcPr>
          <w:p w:rsidR="00AC13FE" w:rsidRPr="00886F51" w:rsidRDefault="005C3AD3" w:rsidP="00886F51">
            <w:pPr>
              <w:autoSpaceDE w:val="0"/>
              <w:autoSpaceDN w:val="0"/>
              <w:adjustRightInd w:val="0"/>
              <w:rPr>
                <w:rFonts w:ascii="Arial" w:hAnsi="Arial" w:cs="Arial"/>
                <w:b w:val="0"/>
                <w:i/>
                <w:lang w:val="es-CO"/>
              </w:rPr>
            </w:pPr>
            <w:r>
              <w:rPr>
                <w:rFonts w:ascii="Arial" w:hAnsi="Arial" w:cs="Arial"/>
                <w:b w:val="0"/>
                <w:i/>
                <w:lang w:val="es-CO"/>
              </w:rPr>
              <w:t>C</w:t>
            </w:r>
            <w:r w:rsidR="00F55F5E" w:rsidRPr="00F55F5E">
              <w:rPr>
                <w:rFonts w:ascii="Arial" w:hAnsi="Arial" w:cs="Arial"/>
                <w:b w:val="0"/>
                <w:i/>
                <w:lang w:val="es-CO"/>
              </w:rPr>
              <w:t xml:space="preserve">ambios netos en las emisiones y absorciones de GEI resultantes de los efectos probables, reportados por separado de los cambios netos en las emisiones y absorciones de GEI resultantes de los efectos improbables </w:t>
            </w:r>
          </w:p>
        </w:tc>
        <w:tc>
          <w:tcPr>
            <w:tcW w:w="3544" w:type="dxa"/>
          </w:tcPr>
          <w:p w:rsidR="00AC13FE" w:rsidRPr="00886F51" w:rsidRDefault="00AC13F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s-CO"/>
              </w:rPr>
            </w:pPr>
          </w:p>
        </w:tc>
      </w:tr>
      <w:tr w:rsidR="00AC13FE" w:rsidRPr="00661569" w:rsidTr="00886F5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0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48" w:type="dxa"/>
            <w:tcBorders>
              <w:top w:val="none" w:sz="0" w:space="0" w:color="auto"/>
              <w:left w:val="none" w:sz="0" w:space="0" w:color="auto"/>
              <w:bottom w:val="none" w:sz="0" w:space="0" w:color="auto"/>
            </w:tcBorders>
            <w:vAlign w:val="center"/>
          </w:tcPr>
          <w:p w:rsidR="00AC13FE" w:rsidRPr="00886F51" w:rsidRDefault="005C3AD3" w:rsidP="00886F51">
            <w:pPr>
              <w:autoSpaceDE w:val="0"/>
              <w:autoSpaceDN w:val="0"/>
              <w:adjustRightInd w:val="0"/>
              <w:rPr>
                <w:rFonts w:ascii="Arial" w:hAnsi="Arial" w:cs="Arial"/>
                <w:b w:val="0"/>
                <w:i/>
                <w:lang w:val="es-CO"/>
              </w:rPr>
            </w:pPr>
            <w:r>
              <w:rPr>
                <w:rFonts w:ascii="Arial" w:hAnsi="Arial" w:cs="Arial"/>
                <w:b w:val="0"/>
                <w:i/>
                <w:lang w:val="es-CO"/>
              </w:rPr>
              <w:t>C</w:t>
            </w:r>
            <w:r w:rsidR="00F55F5E" w:rsidRPr="00F55F5E">
              <w:rPr>
                <w:rFonts w:ascii="Arial" w:hAnsi="Arial" w:cs="Arial"/>
                <w:b w:val="0"/>
                <w:i/>
                <w:lang w:val="es-CO"/>
              </w:rPr>
              <w:t xml:space="preserve">ambios netos en las emisiones y absorciones de GEI, reportados por separado para cada categoría de probabilidad (muy probable, probable, posible, improbable, muy improbable) </w:t>
            </w:r>
          </w:p>
        </w:tc>
        <w:tc>
          <w:tcPr>
            <w:tcW w:w="3544" w:type="dxa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</w:tcPr>
          <w:p w:rsidR="00AC13FE" w:rsidRPr="00886F51" w:rsidRDefault="00AC13F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s-CO"/>
              </w:rPr>
            </w:pPr>
          </w:p>
        </w:tc>
      </w:tr>
      <w:tr w:rsidR="00AC13FE" w:rsidRPr="00661569" w:rsidTr="00AC13FE">
        <w:trPr>
          <w:trHeight w:val="10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48" w:type="dxa"/>
            <w:vAlign w:val="center"/>
          </w:tcPr>
          <w:p w:rsidR="00AC13FE" w:rsidRPr="00886F51" w:rsidRDefault="00F55F5E" w:rsidP="00886F51">
            <w:pPr>
              <w:autoSpaceDE w:val="0"/>
              <w:autoSpaceDN w:val="0"/>
              <w:adjustRightInd w:val="0"/>
              <w:rPr>
                <w:rFonts w:ascii="Arial" w:hAnsi="Arial" w:cs="Arial"/>
                <w:b w:val="0"/>
                <w:i/>
                <w:lang w:val="es-CO"/>
              </w:rPr>
            </w:pPr>
            <w:r w:rsidRPr="00F55F5E">
              <w:rPr>
                <w:rFonts w:ascii="Arial" w:hAnsi="Arial" w:cs="Arial"/>
                <w:b w:val="0"/>
                <w:i/>
                <w:lang w:val="es-CO"/>
              </w:rPr>
              <w:t xml:space="preserve">Los efectos relativos a GEI anuales o acumulativos durante períodos de tiempo distintos del período de evaluación de GEI </w:t>
            </w:r>
          </w:p>
        </w:tc>
        <w:tc>
          <w:tcPr>
            <w:tcW w:w="3544" w:type="dxa"/>
          </w:tcPr>
          <w:p w:rsidR="00AC13FE" w:rsidRPr="00886F51" w:rsidRDefault="00AC13F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s-CO"/>
              </w:rPr>
            </w:pPr>
          </w:p>
        </w:tc>
      </w:tr>
      <w:tr w:rsidR="00AC13FE" w:rsidRPr="00661569" w:rsidTr="00AC13F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0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48" w:type="dxa"/>
            <w:tcBorders>
              <w:top w:val="none" w:sz="0" w:space="0" w:color="auto"/>
              <w:left w:val="none" w:sz="0" w:space="0" w:color="auto"/>
              <w:bottom w:val="none" w:sz="0" w:space="0" w:color="auto"/>
            </w:tcBorders>
            <w:vAlign w:val="center"/>
          </w:tcPr>
          <w:p w:rsidR="00AC13FE" w:rsidRPr="00886F51" w:rsidRDefault="00F55F5E" w:rsidP="00886F51">
            <w:pPr>
              <w:autoSpaceDE w:val="0"/>
              <w:autoSpaceDN w:val="0"/>
              <w:adjustRightInd w:val="0"/>
              <w:rPr>
                <w:rFonts w:ascii="Arial" w:hAnsi="Arial" w:cs="Arial"/>
                <w:b w:val="0"/>
                <w:i/>
                <w:lang w:val="es-CO"/>
              </w:rPr>
            </w:pPr>
            <w:r w:rsidRPr="00F55F5E">
              <w:rPr>
                <w:rFonts w:ascii="Arial" w:hAnsi="Arial" w:cs="Arial"/>
                <w:b w:val="0"/>
                <w:i/>
                <w:lang w:val="es-CO"/>
              </w:rPr>
              <w:t xml:space="preserve">El inventario de GEI de la jurisdicción o entidad encargada de implementar la política o acción </w:t>
            </w:r>
          </w:p>
        </w:tc>
        <w:tc>
          <w:tcPr>
            <w:tcW w:w="3544" w:type="dxa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  <w:vAlign w:val="center"/>
          </w:tcPr>
          <w:p w:rsidR="00AC13FE" w:rsidRPr="00886F51" w:rsidRDefault="00AC13FE" w:rsidP="00AC13FE">
            <w:pPr>
              <w:spacing w:line="252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i/>
                <w:lang w:val="es-CO"/>
              </w:rPr>
            </w:pPr>
          </w:p>
        </w:tc>
      </w:tr>
      <w:tr w:rsidR="00AC13FE" w:rsidRPr="00661569" w:rsidTr="00AC13FE">
        <w:trPr>
          <w:trHeight w:val="10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48" w:type="dxa"/>
            <w:vAlign w:val="center"/>
          </w:tcPr>
          <w:p w:rsidR="00AC13FE" w:rsidRPr="00886F51" w:rsidRDefault="00F55F5E" w:rsidP="00886F51">
            <w:pPr>
              <w:autoSpaceDE w:val="0"/>
              <w:autoSpaceDN w:val="0"/>
              <w:adjustRightInd w:val="0"/>
              <w:rPr>
                <w:rFonts w:ascii="Arial" w:hAnsi="Arial" w:cs="Arial"/>
                <w:b w:val="0"/>
                <w:i/>
                <w:lang w:val="es-CO"/>
              </w:rPr>
            </w:pPr>
            <w:r w:rsidRPr="00F55F5E">
              <w:rPr>
                <w:rFonts w:ascii="Arial" w:hAnsi="Arial" w:cs="Arial"/>
                <w:b w:val="0"/>
                <w:i/>
                <w:lang w:val="es-CO"/>
              </w:rPr>
              <w:t xml:space="preserve">Las emisiones de GEI históricas de la jurisdicción o entidad encargada de implementar la política o acción </w:t>
            </w:r>
          </w:p>
        </w:tc>
        <w:tc>
          <w:tcPr>
            <w:tcW w:w="3544" w:type="dxa"/>
            <w:vAlign w:val="center"/>
          </w:tcPr>
          <w:p w:rsidR="00AC13FE" w:rsidRPr="00886F51" w:rsidRDefault="00AC13FE" w:rsidP="00AC13FE">
            <w:pPr>
              <w:spacing w:line="252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i/>
                <w:lang w:val="es-CO"/>
              </w:rPr>
            </w:pPr>
          </w:p>
        </w:tc>
      </w:tr>
      <w:tr w:rsidR="00AC13FE" w:rsidRPr="00661569" w:rsidTr="00AC13F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0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48" w:type="dxa"/>
            <w:tcBorders>
              <w:top w:val="none" w:sz="0" w:space="0" w:color="auto"/>
              <w:left w:val="none" w:sz="0" w:space="0" w:color="auto"/>
              <w:bottom w:val="none" w:sz="0" w:space="0" w:color="auto"/>
            </w:tcBorders>
            <w:vAlign w:val="center"/>
          </w:tcPr>
          <w:p w:rsidR="00AC13FE" w:rsidRPr="00886F51" w:rsidRDefault="00F55F5E" w:rsidP="00886F51">
            <w:pPr>
              <w:autoSpaceDE w:val="0"/>
              <w:autoSpaceDN w:val="0"/>
              <w:adjustRightInd w:val="0"/>
              <w:rPr>
                <w:rFonts w:ascii="Arial" w:hAnsi="Arial" w:cs="Arial"/>
                <w:b w:val="0"/>
                <w:i/>
                <w:lang w:val="es-CO"/>
              </w:rPr>
            </w:pPr>
            <w:r w:rsidRPr="00F55F5E">
              <w:rPr>
                <w:rFonts w:ascii="Arial" w:hAnsi="Arial" w:cs="Arial"/>
                <w:b w:val="0"/>
                <w:i/>
                <w:lang w:val="es-CO"/>
              </w:rPr>
              <w:t xml:space="preserve">Las metas de mitigación de GEI de la jurisdicción o entidad encargada de implementar la política o acción </w:t>
            </w:r>
          </w:p>
        </w:tc>
        <w:tc>
          <w:tcPr>
            <w:tcW w:w="3544" w:type="dxa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  <w:vAlign w:val="center"/>
          </w:tcPr>
          <w:p w:rsidR="00AC13FE" w:rsidRPr="00886F51" w:rsidRDefault="00AC13FE" w:rsidP="00AC13FE">
            <w:pPr>
              <w:autoSpaceDE w:val="0"/>
              <w:autoSpaceDN w:val="0"/>
              <w:adjustRightInd w:val="0"/>
              <w:spacing w:line="252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lang w:val="es-CO"/>
              </w:rPr>
            </w:pPr>
          </w:p>
        </w:tc>
      </w:tr>
      <w:tr w:rsidR="00AC13FE" w:rsidRPr="00661569" w:rsidTr="00AC13FE">
        <w:trPr>
          <w:trHeight w:val="10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48" w:type="dxa"/>
            <w:vAlign w:val="center"/>
          </w:tcPr>
          <w:p w:rsidR="00AC13FE" w:rsidRPr="00886F51" w:rsidRDefault="00F55F5E" w:rsidP="005C3AD3">
            <w:pPr>
              <w:autoSpaceDE w:val="0"/>
              <w:autoSpaceDN w:val="0"/>
              <w:adjustRightInd w:val="0"/>
              <w:rPr>
                <w:rFonts w:ascii="Arial" w:hAnsi="Arial" w:cs="Arial"/>
                <w:b w:val="0"/>
                <w:i/>
                <w:lang w:val="es-CO"/>
              </w:rPr>
            </w:pPr>
            <w:r w:rsidRPr="00F55F5E">
              <w:rPr>
                <w:rFonts w:ascii="Arial" w:hAnsi="Arial" w:cs="Arial"/>
                <w:b w:val="0"/>
                <w:i/>
                <w:lang w:val="es-CO"/>
              </w:rPr>
              <w:t xml:space="preserve">La contribución de la política o acción evaluada a la meta de mitigación de GEI de la entidad </w:t>
            </w:r>
            <w:r w:rsidR="005C3AD3">
              <w:rPr>
                <w:rFonts w:ascii="Arial" w:hAnsi="Arial" w:cs="Arial"/>
                <w:b w:val="0"/>
                <w:i/>
                <w:lang w:val="es-CO"/>
              </w:rPr>
              <w:t>o jurisdicción</w:t>
            </w:r>
          </w:p>
        </w:tc>
        <w:tc>
          <w:tcPr>
            <w:tcW w:w="3544" w:type="dxa"/>
          </w:tcPr>
          <w:p w:rsidR="00AC13FE" w:rsidRPr="00886F51" w:rsidRDefault="00AC13F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s-CO"/>
              </w:rPr>
            </w:pPr>
          </w:p>
        </w:tc>
      </w:tr>
      <w:tr w:rsidR="00AC13FE" w:rsidRPr="00661569" w:rsidTr="00AC13F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0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48" w:type="dxa"/>
            <w:tcBorders>
              <w:top w:val="none" w:sz="0" w:space="0" w:color="auto"/>
              <w:left w:val="none" w:sz="0" w:space="0" w:color="auto"/>
              <w:bottom w:val="none" w:sz="0" w:space="0" w:color="auto"/>
            </w:tcBorders>
            <w:vAlign w:val="center"/>
          </w:tcPr>
          <w:p w:rsidR="00AC13FE" w:rsidRPr="00886F51" w:rsidRDefault="00F55F5E" w:rsidP="00886F51">
            <w:pPr>
              <w:autoSpaceDE w:val="0"/>
              <w:autoSpaceDN w:val="0"/>
              <w:adjustRightInd w:val="0"/>
              <w:rPr>
                <w:rFonts w:ascii="Arial" w:hAnsi="Arial" w:cs="Arial"/>
                <w:b w:val="0"/>
                <w:i/>
                <w:lang w:val="es-CO"/>
              </w:rPr>
            </w:pPr>
            <w:r w:rsidRPr="00F55F5E">
              <w:rPr>
                <w:rFonts w:ascii="Arial" w:hAnsi="Arial" w:cs="Arial"/>
                <w:b w:val="0"/>
                <w:i/>
                <w:lang w:val="es-CO"/>
              </w:rPr>
              <w:t xml:space="preserve">Las potenciales superposiciones </w:t>
            </w:r>
            <w:r w:rsidR="005C3AD3">
              <w:rPr>
                <w:rFonts w:ascii="Arial" w:hAnsi="Arial" w:cs="Arial"/>
                <w:b w:val="0"/>
                <w:i/>
                <w:lang w:val="es-CO"/>
              </w:rPr>
              <w:t xml:space="preserve">o traslapes </w:t>
            </w:r>
            <w:r w:rsidRPr="00F55F5E">
              <w:rPr>
                <w:rFonts w:ascii="Arial" w:hAnsi="Arial" w:cs="Arial"/>
                <w:b w:val="0"/>
                <w:i/>
                <w:lang w:val="es-CO"/>
              </w:rPr>
              <w:t xml:space="preserve">con otras políticas y acciones </w:t>
            </w:r>
          </w:p>
        </w:tc>
        <w:tc>
          <w:tcPr>
            <w:tcW w:w="3544" w:type="dxa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</w:tcPr>
          <w:p w:rsidR="00AC13FE" w:rsidRPr="00886F51" w:rsidRDefault="00AC13F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s-CO"/>
              </w:rPr>
            </w:pPr>
          </w:p>
        </w:tc>
      </w:tr>
      <w:tr w:rsidR="00AC13FE" w:rsidRPr="00661569" w:rsidTr="00AC13FE">
        <w:trPr>
          <w:trHeight w:val="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48" w:type="dxa"/>
            <w:vAlign w:val="center"/>
          </w:tcPr>
          <w:p w:rsidR="00AC13FE" w:rsidRPr="00886F51" w:rsidRDefault="00F55F5E" w:rsidP="005C3AD3">
            <w:pPr>
              <w:autoSpaceDE w:val="0"/>
              <w:autoSpaceDN w:val="0"/>
              <w:adjustRightInd w:val="0"/>
              <w:rPr>
                <w:rFonts w:ascii="Arial" w:hAnsi="Arial" w:cs="Arial"/>
                <w:b w:val="0"/>
                <w:i/>
                <w:lang w:val="es-CO"/>
              </w:rPr>
            </w:pPr>
            <w:r w:rsidRPr="00F55F5E">
              <w:rPr>
                <w:rFonts w:ascii="Arial" w:hAnsi="Arial" w:cs="Arial"/>
                <w:b w:val="0"/>
                <w:i/>
                <w:lang w:val="es-CO"/>
              </w:rPr>
              <w:t xml:space="preserve">Cualquier posible doble contabilidad de las reducciones de GEI por otras partes que podrían reivindicar reducciones de GEI de </w:t>
            </w:r>
            <w:r w:rsidRPr="00F55F5E">
              <w:rPr>
                <w:rFonts w:ascii="Arial" w:hAnsi="Arial" w:cs="Arial"/>
                <w:b w:val="0"/>
                <w:i/>
                <w:lang w:val="es-CO"/>
              </w:rPr>
              <w:lastRenderedPageBreak/>
              <w:t xml:space="preserve">las mismas políticas o acciones, y </w:t>
            </w:r>
            <w:r w:rsidR="005C3AD3">
              <w:rPr>
                <w:rFonts w:ascii="Arial" w:hAnsi="Arial" w:cs="Arial"/>
                <w:b w:val="0"/>
                <w:i/>
                <w:lang w:val="es-CO"/>
              </w:rPr>
              <w:t>cualquier</w:t>
            </w:r>
            <w:r w:rsidRPr="00F55F5E">
              <w:rPr>
                <w:rFonts w:ascii="Arial" w:hAnsi="Arial" w:cs="Arial"/>
                <w:b w:val="0"/>
                <w:i/>
                <w:lang w:val="es-CO"/>
              </w:rPr>
              <w:t xml:space="preserve"> práctica o precauci</w:t>
            </w:r>
            <w:r w:rsidR="005C3AD3">
              <w:rPr>
                <w:rFonts w:ascii="Arial" w:hAnsi="Arial" w:cs="Arial"/>
                <w:b w:val="0"/>
                <w:i/>
                <w:lang w:val="es-CO"/>
              </w:rPr>
              <w:t>ón</w:t>
            </w:r>
            <w:r w:rsidRPr="00F55F5E">
              <w:rPr>
                <w:rFonts w:ascii="Arial" w:hAnsi="Arial" w:cs="Arial"/>
                <w:b w:val="0"/>
                <w:i/>
                <w:lang w:val="es-CO"/>
              </w:rPr>
              <w:t xml:space="preserve"> utilizada para evitar la doble contabilidad </w:t>
            </w:r>
          </w:p>
        </w:tc>
        <w:tc>
          <w:tcPr>
            <w:tcW w:w="3544" w:type="dxa"/>
            <w:vAlign w:val="center"/>
          </w:tcPr>
          <w:p w:rsidR="00AC13FE" w:rsidRPr="00886F51" w:rsidRDefault="00AC13FE" w:rsidP="00AC13FE">
            <w:pPr>
              <w:autoSpaceDE w:val="0"/>
              <w:autoSpaceDN w:val="0"/>
              <w:adjustRightInd w:val="0"/>
              <w:spacing w:line="252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lang w:val="es-CO"/>
              </w:rPr>
            </w:pPr>
          </w:p>
        </w:tc>
      </w:tr>
      <w:tr w:rsidR="00AC13FE" w:rsidRPr="00661569" w:rsidTr="00AC13F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0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48" w:type="dxa"/>
            <w:tcBorders>
              <w:top w:val="none" w:sz="0" w:space="0" w:color="auto"/>
              <w:left w:val="none" w:sz="0" w:space="0" w:color="auto"/>
              <w:bottom w:val="none" w:sz="0" w:space="0" w:color="auto"/>
            </w:tcBorders>
            <w:vAlign w:val="center"/>
          </w:tcPr>
          <w:p w:rsidR="00AC13FE" w:rsidRPr="00886F51" w:rsidRDefault="00886F51" w:rsidP="00886F51">
            <w:pPr>
              <w:autoSpaceDE w:val="0"/>
              <w:autoSpaceDN w:val="0"/>
              <w:adjustRightInd w:val="0"/>
              <w:rPr>
                <w:rFonts w:ascii="Arial" w:hAnsi="Arial" w:cs="Arial"/>
                <w:b w:val="0"/>
                <w:i/>
                <w:lang w:val="es-CO"/>
              </w:rPr>
            </w:pPr>
            <w:r w:rsidRPr="00886F51">
              <w:rPr>
                <w:rFonts w:ascii="Arial" w:hAnsi="Arial" w:cs="Arial"/>
                <w:b w:val="0"/>
                <w:i/>
                <w:lang w:val="es-CO"/>
              </w:rPr>
              <w:lastRenderedPageBreak/>
              <w:t>E</w:t>
            </w:r>
            <w:r w:rsidR="00F55F5E" w:rsidRPr="00F55F5E">
              <w:rPr>
                <w:rFonts w:ascii="Arial" w:hAnsi="Arial" w:cs="Arial"/>
                <w:b w:val="0"/>
                <w:i/>
                <w:lang w:val="es-CO"/>
              </w:rPr>
              <w:t xml:space="preserve">stimaciones de los efectos no relativos a GEI de la política o acción y las metodologías utilizadas para estimar los efectos no relativos a GEI </w:t>
            </w:r>
          </w:p>
        </w:tc>
        <w:tc>
          <w:tcPr>
            <w:tcW w:w="3544" w:type="dxa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  <w:vAlign w:val="center"/>
          </w:tcPr>
          <w:p w:rsidR="00AC13FE" w:rsidRPr="00886F51" w:rsidRDefault="00AC13FE" w:rsidP="00AC13FE">
            <w:pPr>
              <w:spacing w:line="252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lang w:val="es-CO"/>
              </w:rPr>
            </w:pPr>
          </w:p>
        </w:tc>
      </w:tr>
      <w:tr w:rsidR="00AC13FE" w:rsidRPr="00661569" w:rsidTr="00AC13FE">
        <w:trPr>
          <w:trHeight w:val="10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48" w:type="dxa"/>
            <w:vAlign w:val="center"/>
          </w:tcPr>
          <w:p w:rsidR="00AC13FE" w:rsidRPr="00886F51" w:rsidRDefault="00F55F5E" w:rsidP="00886F51">
            <w:pPr>
              <w:autoSpaceDE w:val="0"/>
              <w:autoSpaceDN w:val="0"/>
              <w:adjustRightInd w:val="0"/>
              <w:rPr>
                <w:rFonts w:ascii="Arial" w:hAnsi="Arial" w:cs="Arial"/>
                <w:b w:val="0"/>
                <w:i/>
                <w:lang w:val="es-CO"/>
              </w:rPr>
            </w:pPr>
            <w:r w:rsidRPr="00F55F5E">
              <w:rPr>
                <w:rFonts w:ascii="Arial" w:hAnsi="Arial" w:cs="Arial"/>
                <w:b w:val="0"/>
                <w:i/>
                <w:lang w:val="es-CO"/>
              </w:rPr>
              <w:t xml:space="preserve">El costo o la relación costo-eficacia de la política o acción y las metodologías utilizadas para cuantificar los costos </w:t>
            </w:r>
          </w:p>
        </w:tc>
        <w:tc>
          <w:tcPr>
            <w:tcW w:w="3544" w:type="dxa"/>
            <w:vAlign w:val="center"/>
          </w:tcPr>
          <w:p w:rsidR="00AC13FE" w:rsidRPr="00886F51" w:rsidRDefault="00AC13FE" w:rsidP="00AC13FE">
            <w:pPr>
              <w:spacing w:line="252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lang w:val="es-CO"/>
              </w:rPr>
            </w:pPr>
          </w:p>
        </w:tc>
      </w:tr>
      <w:tr w:rsidR="00AC13FE" w:rsidRPr="00886F51" w:rsidTr="00AC13F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0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48" w:type="dxa"/>
            <w:tcBorders>
              <w:top w:val="none" w:sz="0" w:space="0" w:color="auto"/>
              <w:left w:val="none" w:sz="0" w:space="0" w:color="auto"/>
              <w:bottom w:val="none" w:sz="0" w:space="0" w:color="auto"/>
            </w:tcBorders>
            <w:vAlign w:val="center"/>
          </w:tcPr>
          <w:p w:rsidR="00AC13FE" w:rsidRPr="00886F51" w:rsidRDefault="00886F51" w:rsidP="00886F51">
            <w:pPr>
              <w:autoSpaceDE w:val="0"/>
              <w:autoSpaceDN w:val="0"/>
              <w:adjustRightInd w:val="0"/>
              <w:rPr>
                <w:rFonts w:ascii="Arial" w:hAnsi="Arial" w:cs="Arial"/>
                <w:b w:val="0"/>
                <w:i/>
                <w:lang w:val="es-CO"/>
              </w:rPr>
            </w:pPr>
            <w:r w:rsidRPr="00886F51">
              <w:rPr>
                <w:rFonts w:ascii="Arial" w:hAnsi="Arial" w:cs="Arial"/>
                <w:b w:val="0"/>
                <w:i/>
                <w:lang w:val="es-CO"/>
              </w:rPr>
              <w:t>Información pertinente adicional</w:t>
            </w:r>
          </w:p>
        </w:tc>
        <w:tc>
          <w:tcPr>
            <w:tcW w:w="3544" w:type="dxa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  <w:vAlign w:val="center"/>
          </w:tcPr>
          <w:p w:rsidR="00AC13FE" w:rsidRPr="00886F51" w:rsidRDefault="00AC13FE" w:rsidP="00AC13FE">
            <w:pPr>
              <w:spacing w:line="252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lang w:val="es-CO"/>
              </w:rPr>
            </w:pPr>
          </w:p>
        </w:tc>
      </w:tr>
    </w:tbl>
    <w:p w:rsidR="00560302" w:rsidRPr="00A4248E" w:rsidRDefault="00560302" w:rsidP="00FF7B1F">
      <w:pPr>
        <w:spacing w:before="120" w:after="0" w:line="252" w:lineRule="auto"/>
        <w:rPr>
          <w:rFonts w:ascii="Arial" w:hAnsi="Arial" w:cs="Arial"/>
          <w:b/>
          <w:sz w:val="20"/>
          <w:szCs w:val="20"/>
          <w:lang w:val="es-CO"/>
        </w:rPr>
      </w:pPr>
    </w:p>
    <w:sectPr w:rsidR="00560302" w:rsidRPr="00A4248E" w:rsidSect="008B095F">
      <w:footerReference w:type="default" r:id="rId11"/>
      <w:type w:val="continuous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F2A24" w:rsidRDefault="008F2A24" w:rsidP="008C578D">
      <w:pPr>
        <w:spacing w:after="0" w:line="240" w:lineRule="auto"/>
      </w:pPr>
      <w:r>
        <w:separator/>
      </w:r>
    </w:p>
  </w:endnote>
  <w:endnote w:type="continuationSeparator" w:id="0">
    <w:p w:rsidR="008F2A24" w:rsidRDefault="008F2A24" w:rsidP="008C57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ormata BQ">
    <w:altName w:val="Formata BQ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371007751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A4248E" w:rsidRDefault="00A4248E">
        <w:pPr>
          <w:pStyle w:val="Piedepgina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586CCA">
          <w:rPr>
            <w:noProof/>
          </w:rPr>
          <w:t>10</w:t>
        </w:r>
        <w:r>
          <w:rPr>
            <w:noProof/>
          </w:rPr>
          <w:fldChar w:fldCharType="end"/>
        </w:r>
      </w:p>
    </w:sdtContent>
  </w:sdt>
  <w:p w:rsidR="00A4248E" w:rsidRDefault="00A4248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F2A24" w:rsidRDefault="008F2A24" w:rsidP="008C578D">
      <w:pPr>
        <w:spacing w:after="0" w:line="240" w:lineRule="auto"/>
      </w:pPr>
      <w:r>
        <w:separator/>
      </w:r>
    </w:p>
  </w:footnote>
  <w:footnote w:type="continuationSeparator" w:id="0">
    <w:p w:rsidR="008F2A24" w:rsidRDefault="008F2A24" w:rsidP="008C578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6F04DDA"/>
    <w:multiLevelType w:val="hybridMultilevel"/>
    <w:tmpl w:val="ADB22B9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07420FCE"/>
    <w:multiLevelType w:val="hybridMultilevel"/>
    <w:tmpl w:val="00809D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CBD6AAF"/>
    <w:multiLevelType w:val="hybridMultilevel"/>
    <w:tmpl w:val="6C0ED65C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153A7CB7"/>
    <w:multiLevelType w:val="hybridMultilevel"/>
    <w:tmpl w:val="A53203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6DB0F3E"/>
    <w:multiLevelType w:val="hybridMultilevel"/>
    <w:tmpl w:val="C94023C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97255EB"/>
    <w:multiLevelType w:val="hybridMultilevel"/>
    <w:tmpl w:val="46080F64"/>
    <w:lvl w:ilvl="0" w:tplc="C51A341C">
      <w:start w:val="1"/>
      <w:numFmt w:val="decimal"/>
      <w:lvlText w:val="%1."/>
      <w:lvlJc w:val="left"/>
      <w:pPr>
        <w:ind w:left="360" w:hanging="360"/>
      </w:pPr>
      <w:rPr>
        <w:rFonts w:ascii="Arial" w:eastAsiaTheme="minorHAnsi" w:hAnsi="Arial" w:cs="Arial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29584FFA"/>
    <w:multiLevelType w:val="hybridMultilevel"/>
    <w:tmpl w:val="F5BCB528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2B970B43"/>
    <w:multiLevelType w:val="hybridMultilevel"/>
    <w:tmpl w:val="847060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BEF2A57"/>
    <w:multiLevelType w:val="hybridMultilevel"/>
    <w:tmpl w:val="FD6CCC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43D51A8"/>
    <w:multiLevelType w:val="hybridMultilevel"/>
    <w:tmpl w:val="D89451CC"/>
    <w:lvl w:ilvl="0" w:tplc="81F2BF8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0" w:themeColor="text1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4724625"/>
    <w:multiLevelType w:val="hybridMultilevel"/>
    <w:tmpl w:val="77A8CED0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>
    <w:nsid w:val="3FE57451"/>
    <w:multiLevelType w:val="hybridMultilevel"/>
    <w:tmpl w:val="1ED6745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>
    <w:nsid w:val="405820A8"/>
    <w:multiLevelType w:val="hybridMultilevel"/>
    <w:tmpl w:val="0DB8CA0E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>
    <w:nsid w:val="41DE27C6"/>
    <w:multiLevelType w:val="hybridMultilevel"/>
    <w:tmpl w:val="A59AB95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PMingLiU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PMingLiU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PMingLiU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>
    <w:nsid w:val="42933422"/>
    <w:multiLevelType w:val="hybridMultilevel"/>
    <w:tmpl w:val="7488200E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>
    <w:nsid w:val="44DC72F8"/>
    <w:multiLevelType w:val="hybridMultilevel"/>
    <w:tmpl w:val="BA76F5DC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>
    <w:nsid w:val="465978A7"/>
    <w:multiLevelType w:val="hybridMultilevel"/>
    <w:tmpl w:val="081ED4E6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>
    <w:nsid w:val="48D561BD"/>
    <w:multiLevelType w:val="hybridMultilevel"/>
    <w:tmpl w:val="D10A0CD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>
    <w:nsid w:val="506040A2"/>
    <w:multiLevelType w:val="hybridMultilevel"/>
    <w:tmpl w:val="AADC6E8C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>
    <w:nsid w:val="53EC4CAC"/>
    <w:multiLevelType w:val="hybridMultilevel"/>
    <w:tmpl w:val="DF766F46"/>
    <w:lvl w:ilvl="0" w:tplc="618CBEB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0" w:themeColor="text1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5BC5216"/>
    <w:multiLevelType w:val="hybridMultilevel"/>
    <w:tmpl w:val="9F18D372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>
    <w:nsid w:val="5C503C17"/>
    <w:multiLevelType w:val="hybridMultilevel"/>
    <w:tmpl w:val="521EBE26"/>
    <w:lvl w:ilvl="0" w:tplc="4DB46114">
      <w:start w:val="1"/>
      <w:numFmt w:val="decimal"/>
      <w:lvlText w:val="%1."/>
      <w:lvlJc w:val="left"/>
      <w:pPr>
        <w:ind w:left="360" w:hanging="360"/>
      </w:pPr>
      <w:rPr>
        <w:rFonts w:ascii="Arial" w:eastAsiaTheme="minorHAnsi" w:hAnsi="Arial" w:cs="Arial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>
    <w:nsid w:val="6A481F71"/>
    <w:multiLevelType w:val="hybridMultilevel"/>
    <w:tmpl w:val="F93CF92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6C124DC1"/>
    <w:multiLevelType w:val="hybridMultilevel"/>
    <w:tmpl w:val="5DA0179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6CF41D4E"/>
    <w:multiLevelType w:val="hybridMultilevel"/>
    <w:tmpl w:val="2EDC091A"/>
    <w:lvl w:ilvl="0" w:tplc="A322D55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0" w:themeColor="text1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6DB208C2"/>
    <w:multiLevelType w:val="hybridMultilevel"/>
    <w:tmpl w:val="33C6A1B8"/>
    <w:lvl w:ilvl="0" w:tplc="240A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240A0003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240A0005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240A000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240A0003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240A0005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240A000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240A0003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240A0005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26">
    <w:nsid w:val="6F7C3B37"/>
    <w:multiLevelType w:val="hybridMultilevel"/>
    <w:tmpl w:val="D26C3836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7094242B"/>
    <w:multiLevelType w:val="hybridMultilevel"/>
    <w:tmpl w:val="5436F13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24"/>
  </w:num>
  <w:num w:numId="2">
    <w:abstractNumId w:val="3"/>
  </w:num>
  <w:num w:numId="3">
    <w:abstractNumId w:val="13"/>
  </w:num>
  <w:num w:numId="4">
    <w:abstractNumId w:val="19"/>
  </w:num>
  <w:num w:numId="5">
    <w:abstractNumId w:val="9"/>
  </w:num>
  <w:num w:numId="6">
    <w:abstractNumId w:val="8"/>
  </w:num>
  <w:num w:numId="7">
    <w:abstractNumId w:val="25"/>
  </w:num>
  <w:num w:numId="8">
    <w:abstractNumId w:val="12"/>
  </w:num>
  <w:num w:numId="9">
    <w:abstractNumId w:val="21"/>
  </w:num>
  <w:num w:numId="10">
    <w:abstractNumId w:val="10"/>
  </w:num>
  <w:num w:numId="11">
    <w:abstractNumId w:val="18"/>
  </w:num>
  <w:num w:numId="12">
    <w:abstractNumId w:val="15"/>
  </w:num>
  <w:num w:numId="13">
    <w:abstractNumId w:val="5"/>
  </w:num>
  <w:num w:numId="14">
    <w:abstractNumId w:val="20"/>
  </w:num>
  <w:num w:numId="15">
    <w:abstractNumId w:val="17"/>
  </w:num>
  <w:num w:numId="16">
    <w:abstractNumId w:val="11"/>
  </w:num>
  <w:num w:numId="17">
    <w:abstractNumId w:val="16"/>
  </w:num>
  <w:num w:numId="18">
    <w:abstractNumId w:val="2"/>
  </w:num>
  <w:num w:numId="19">
    <w:abstractNumId w:val="7"/>
  </w:num>
  <w:num w:numId="20">
    <w:abstractNumId w:val="1"/>
  </w:num>
  <w:num w:numId="21">
    <w:abstractNumId w:val="4"/>
  </w:num>
  <w:num w:numId="22">
    <w:abstractNumId w:val="27"/>
  </w:num>
  <w:num w:numId="23">
    <w:abstractNumId w:val="6"/>
  </w:num>
  <w:num w:numId="24">
    <w:abstractNumId w:val="14"/>
  </w:num>
  <w:num w:numId="25">
    <w:abstractNumId w:val="0"/>
  </w:num>
  <w:num w:numId="26">
    <w:abstractNumId w:val="26"/>
  </w:num>
  <w:num w:numId="27">
    <w:abstractNumId w:val="23"/>
  </w:num>
  <w:num w:numId="28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132B"/>
    <w:rsid w:val="000007EE"/>
    <w:rsid w:val="0000653B"/>
    <w:rsid w:val="000154BF"/>
    <w:rsid w:val="00017149"/>
    <w:rsid w:val="000223D1"/>
    <w:rsid w:val="0002605A"/>
    <w:rsid w:val="00026B11"/>
    <w:rsid w:val="00027D2A"/>
    <w:rsid w:val="00033659"/>
    <w:rsid w:val="00040D05"/>
    <w:rsid w:val="0004278F"/>
    <w:rsid w:val="00043B71"/>
    <w:rsid w:val="00043F8F"/>
    <w:rsid w:val="00046C02"/>
    <w:rsid w:val="000524AE"/>
    <w:rsid w:val="00056B95"/>
    <w:rsid w:val="00057BB4"/>
    <w:rsid w:val="000608CD"/>
    <w:rsid w:val="00061BE5"/>
    <w:rsid w:val="00063160"/>
    <w:rsid w:val="00067CF6"/>
    <w:rsid w:val="000708DB"/>
    <w:rsid w:val="0007381B"/>
    <w:rsid w:val="000824C7"/>
    <w:rsid w:val="000848DB"/>
    <w:rsid w:val="00085F66"/>
    <w:rsid w:val="00090FA8"/>
    <w:rsid w:val="000A072B"/>
    <w:rsid w:val="000A2249"/>
    <w:rsid w:val="000A2EF7"/>
    <w:rsid w:val="000A3A0D"/>
    <w:rsid w:val="000A532C"/>
    <w:rsid w:val="000A774F"/>
    <w:rsid w:val="000B0537"/>
    <w:rsid w:val="000B69E5"/>
    <w:rsid w:val="000C09C3"/>
    <w:rsid w:val="000C4D2F"/>
    <w:rsid w:val="000C6EA2"/>
    <w:rsid w:val="000D5E57"/>
    <w:rsid w:val="000D61C0"/>
    <w:rsid w:val="000E1A94"/>
    <w:rsid w:val="000E1FE4"/>
    <w:rsid w:val="000E3732"/>
    <w:rsid w:val="000E4B54"/>
    <w:rsid w:val="000F2318"/>
    <w:rsid w:val="001047B9"/>
    <w:rsid w:val="0011422B"/>
    <w:rsid w:val="00114245"/>
    <w:rsid w:val="00115378"/>
    <w:rsid w:val="001155B9"/>
    <w:rsid w:val="00124C4A"/>
    <w:rsid w:val="001278A1"/>
    <w:rsid w:val="00133420"/>
    <w:rsid w:val="00133E32"/>
    <w:rsid w:val="0013621A"/>
    <w:rsid w:val="001363C3"/>
    <w:rsid w:val="00140B23"/>
    <w:rsid w:val="0014373D"/>
    <w:rsid w:val="00143B8B"/>
    <w:rsid w:val="00144104"/>
    <w:rsid w:val="00144227"/>
    <w:rsid w:val="00157632"/>
    <w:rsid w:val="0015791E"/>
    <w:rsid w:val="00164BBD"/>
    <w:rsid w:val="0016602C"/>
    <w:rsid w:val="00170E94"/>
    <w:rsid w:val="0017748C"/>
    <w:rsid w:val="001802A0"/>
    <w:rsid w:val="00182754"/>
    <w:rsid w:val="00183CFB"/>
    <w:rsid w:val="00191B76"/>
    <w:rsid w:val="0019588B"/>
    <w:rsid w:val="001A68D4"/>
    <w:rsid w:val="001B243E"/>
    <w:rsid w:val="001C2153"/>
    <w:rsid w:val="001C6AC8"/>
    <w:rsid w:val="001D123D"/>
    <w:rsid w:val="001D1E61"/>
    <w:rsid w:val="001D3826"/>
    <w:rsid w:val="001D64BD"/>
    <w:rsid w:val="001E5F35"/>
    <w:rsid w:val="001E6F00"/>
    <w:rsid w:val="001E7E76"/>
    <w:rsid w:val="001F272D"/>
    <w:rsid w:val="001F4FFB"/>
    <w:rsid w:val="001F7211"/>
    <w:rsid w:val="00201C5F"/>
    <w:rsid w:val="00203A33"/>
    <w:rsid w:val="002041C8"/>
    <w:rsid w:val="0020589B"/>
    <w:rsid w:val="00205968"/>
    <w:rsid w:val="00206534"/>
    <w:rsid w:val="0021161D"/>
    <w:rsid w:val="002126A6"/>
    <w:rsid w:val="00214555"/>
    <w:rsid w:val="00214A95"/>
    <w:rsid w:val="00217447"/>
    <w:rsid w:val="0022283D"/>
    <w:rsid w:val="00226F2C"/>
    <w:rsid w:val="00231357"/>
    <w:rsid w:val="002352D8"/>
    <w:rsid w:val="002358E3"/>
    <w:rsid w:val="002418C7"/>
    <w:rsid w:val="00242522"/>
    <w:rsid w:val="00242C19"/>
    <w:rsid w:val="00243036"/>
    <w:rsid w:val="002437D1"/>
    <w:rsid w:val="00244169"/>
    <w:rsid w:val="0024604D"/>
    <w:rsid w:val="00246741"/>
    <w:rsid w:val="00247B99"/>
    <w:rsid w:val="0025266C"/>
    <w:rsid w:val="0025606D"/>
    <w:rsid w:val="00257063"/>
    <w:rsid w:val="00257503"/>
    <w:rsid w:val="002609F6"/>
    <w:rsid w:val="00263957"/>
    <w:rsid w:val="0026455A"/>
    <w:rsid w:val="0026641E"/>
    <w:rsid w:val="00270C37"/>
    <w:rsid w:val="00273929"/>
    <w:rsid w:val="002807E2"/>
    <w:rsid w:val="002831E0"/>
    <w:rsid w:val="002905D3"/>
    <w:rsid w:val="00290CED"/>
    <w:rsid w:val="002920CE"/>
    <w:rsid w:val="002930CA"/>
    <w:rsid w:val="002960DF"/>
    <w:rsid w:val="002A1C7D"/>
    <w:rsid w:val="002A2B73"/>
    <w:rsid w:val="002A2CA4"/>
    <w:rsid w:val="002A498C"/>
    <w:rsid w:val="002A51D4"/>
    <w:rsid w:val="002A5FE7"/>
    <w:rsid w:val="002B2939"/>
    <w:rsid w:val="002B334D"/>
    <w:rsid w:val="002B61BE"/>
    <w:rsid w:val="002B6E93"/>
    <w:rsid w:val="002C0A93"/>
    <w:rsid w:val="002C3DE0"/>
    <w:rsid w:val="002C68EA"/>
    <w:rsid w:val="002D162B"/>
    <w:rsid w:val="002D6C32"/>
    <w:rsid w:val="002E4321"/>
    <w:rsid w:val="002F4E32"/>
    <w:rsid w:val="002F7533"/>
    <w:rsid w:val="00301AD4"/>
    <w:rsid w:val="003026EA"/>
    <w:rsid w:val="00305DA6"/>
    <w:rsid w:val="00310FDE"/>
    <w:rsid w:val="00311800"/>
    <w:rsid w:val="00312A06"/>
    <w:rsid w:val="003174CF"/>
    <w:rsid w:val="00317A18"/>
    <w:rsid w:val="00317D87"/>
    <w:rsid w:val="0032425E"/>
    <w:rsid w:val="00324327"/>
    <w:rsid w:val="003264FA"/>
    <w:rsid w:val="00327D83"/>
    <w:rsid w:val="0033093F"/>
    <w:rsid w:val="00343B0E"/>
    <w:rsid w:val="0034471C"/>
    <w:rsid w:val="00344ABB"/>
    <w:rsid w:val="00345F46"/>
    <w:rsid w:val="00350035"/>
    <w:rsid w:val="003520DB"/>
    <w:rsid w:val="00352EF0"/>
    <w:rsid w:val="00355EE0"/>
    <w:rsid w:val="003612CB"/>
    <w:rsid w:val="0036296C"/>
    <w:rsid w:val="00364344"/>
    <w:rsid w:val="00374663"/>
    <w:rsid w:val="00382EF9"/>
    <w:rsid w:val="00385B92"/>
    <w:rsid w:val="0038786C"/>
    <w:rsid w:val="00395798"/>
    <w:rsid w:val="003A076A"/>
    <w:rsid w:val="003A2548"/>
    <w:rsid w:val="003A3618"/>
    <w:rsid w:val="003A5A93"/>
    <w:rsid w:val="003A65D4"/>
    <w:rsid w:val="003A7FBD"/>
    <w:rsid w:val="003B26D0"/>
    <w:rsid w:val="003C07B1"/>
    <w:rsid w:val="003D26D4"/>
    <w:rsid w:val="003D5DAA"/>
    <w:rsid w:val="003D6B88"/>
    <w:rsid w:val="003D701C"/>
    <w:rsid w:val="003D7348"/>
    <w:rsid w:val="003E0BC9"/>
    <w:rsid w:val="003F0465"/>
    <w:rsid w:val="003F0CAF"/>
    <w:rsid w:val="003F32AD"/>
    <w:rsid w:val="003F647F"/>
    <w:rsid w:val="00406405"/>
    <w:rsid w:val="00413C68"/>
    <w:rsid w:val="0041669E"/>
    <w:rsid w:val="00417477"/>
    <w:rsid w:val="00420AE5"/>
    <w:rsid w:val="00420C71"/>
    <w:rsid w:val="00420E7E"/>
    <w:rsid w:val="00422EC0"/>
    <w:rsid w:val="00423539"/>
    <w:rsid w:val="0042435D"/>
    <w:rsid w:val="0042609F"/>
    <w:rsid w:val="00426F17"/>
    <w:rsid w:val="00427DCD"/>
    <w:rsid w:val="004307D0"/>
    <w:rsid w:val="00436AB4"/>
    <w:rsid w:val="00437D0A"/>
    <w:rsid w:val="00444112"/>
    <w:rsid w:val="00451F7B"/>
    <w:rsid w:val="004565C9"/>
    <w:rsid w:val="0046116A"/>
    <w:rsid w:val="00463A71"/>
    <w:rsid w:val="00463BBE"/>
    <w:rsid w:val="0046542B"/>
    <w:rsid w:val="004655C0"/>
    <w:rsid w:val="00465F38"/>
    <w:rsid w:val="00470AB0"/>
    <w:rsid w:val="00474C48"/>
    <w:rsid w:val="00475DF2"/>
    <w:rsid w:val="00484619"/>
    <w:rsid w:val="00486B84"/>
    <w:rsid w:val="0049151C"/>
    <w:rsid w:val="00491BAA"/>
    <w:rsid w:val="00493864"/>
    <w:rsid w:val="00496299"/>
    <w:rsid w:val="00497196"/>
    <w:rsid w:val="00497D63"/>
    <w:rsid w:val="004A0395"/>
    <w:rsid w:val="004A1E4B"/>
    <w:rsid w:val="004A52BF"/>
    <w:rsid w:val="004A5E6E"/>
    <w:rsid w:val="004A6C66"/>
    <w:rsid w:val="004B383E"/>
    <w:rsid w:val="004C1A31"/>
    <w:rsid w:val="004C6E1E"/>
    <w:rsid w:val="004C7D85"/>
    <w:rsid w:val="004D11FF"/>
    <w:rsid w:val="004D4B37"/>
    <w:rsid w:val="004E559E"/>
    <w:rsid w:val="004F0C64"/>
    <w:rsid w:val="004F3CE7"/>
    <w:rsid w:val="005047D9"/>
    <w:rsid w:val="00505179"/>
    <w:rsid w:val="00514D2B"/>
    <w:rsid w:val="00522DDA"/>
    <w:rsid w:val="0052478F"/>
    <w:rsid w:val="005251E6"/>
    <w:rsid w:val="00525F9A"/>
    <w:rsid w:val="00532905"/>
    <w:rsid w:val="00544A32"/>
    <w:rsid w:val="00544D0F"/>
    <w:rsid w:val="00544E55"/>
    <w:rsid w:val="00560302"/>
    <w:rsid w:val="00562169"/>
    <w:rsid w:val="005700E7"/>
    <w:rsid w:val="005707C1"/>
    <w:rsid w:val="00571599"/>
    <w:rsid w:val="00571667"/>
    <w:rsid w:val="00574BD7"/>
    <w:rsid w:val="00575D92"/>
    <w:rsid w:val="005778ED"/>
    <w:rsid w:val="00584F1F"/>
    <w:rsid w:val="00586CCA"/>
    <w:rsid w:val="005920B3"/>
    <w:rsid w:val="00597BD4"/>
    <w:rsid w:val="005A32CC"/>
    <w:rsid w:val="005A39D1"/>
    <w:rsid w:val="005A4176"/>
    <w:rsid w:val="005A6AFE"/>
    <w:rsid w:val="005A7C1A"/>
    <w:rsid w:val="005B2B45"/>
    <w:rsid w:val="005B5C4C"/>
    <w:rsid w:val="005C3AD3"/>
    <w:rsid w:val="005C42FE"/>
    <w:rsid w:val="005C5780"/>
    <w:rsid w:val="005C7A9C"/>
    <w:rsid w:val="005D07AA"/>
    <w:rsid w:val="005D39E4"/>
    <w:rsid w:val="005D3FA3"/>
    <w:rsid w:val="005D54BF"/>
    <w:rsid w:val="005F0696"/>
    <w:rsid w:val="005F2C6C"/>
    <w:rsid w:val="005F4BAB"/>
    <w:rsid w:val="00607224"/>
    <w:rsid w:val="00610C37"/>
    <w:rsid w:val="006226B9"/>
    <w:rsid w:val="00633079"/>
    <w:rsid w:val="00634073"/>
    <w:rsid w:val="0063755F"/>
    <w:rsid w:val="006417CA"/>
    <w:rsid w:val="006466F7"/>
    <w:rsid w:val="006479A1"/>
    <w:rsid w:val="00654699"/>
    <w:rsid w:val="00661569"/>
    <w:rsid w:val="00673018"/>
    <w:rsid w:val="006736F5"/>
    <w:rsid w:val="006741EF"/>
    <w:rsid w:val="00676A3E"/>
    <w:rsid w:val="00677790"/>
    <w:rsid w:val="00683AF1"/>
    <w:rsid w:val="006901D7"/>
    <w:rsid w:val="00691A6A"/>
    <w:rsid w:val="00691AEB"/>
    <w:rsid w:val="00691B59"/>
    <w:rsid w:val="00693227"/>
    <w:rsid w:val="00696BA7"/>
    <w:rsid w:val="006A6EC3"/>
    <w:rsid w:val="006B4280"/>
    <w:rsid w:val="006B5A7F"/>
    <w:rsid w:val="006B7E78"/>
    <w:rsid w:val="006C5139"/>
    <w:rsid w:val="006D1113"/>
    <w:rsid w:val="006D131E"/>
    <w:rsid w:val="006D2CF1"/>
    <w:rsid w:val="006D57AC"/>
    <w:rsid w:val="006D7872"/>
    <w:rsid w:val="006E0B95"/>
    <w:rsid w:val="006E5210"/>
    <w:rsid w:val="006E64C1"/>
    <w:rsid w:val="006F5F26"/>
    <w:rsid w:val="00700298"/>
    <w:rsid w:val="00701CA2"/>
    <w:rsid w:val="00703D2B"/>
    <w:rsid w:val="00704F86"/>
    <w:rsid w:val="007136B3"/>
    <w:rsid w:val="00721066"/>
    <w:rsid w:val="00722FE5"/>
    <w:rsid w:val="0073436A"/>
    <w:rsid w:val="007406FE"/>
    <w:rsid w:val="0074078D"/>
    <w:rsid w:val="007436A6"/>
    <w:rsid w:val="00743FCF"/>
    <w:rsid w:val="00746774"/>
    <w:rsid w:val="00751ADC"/>
    <w:rsid w:val="00754E60"/>
    <w:rsid w:val="00761014"/>
    <w:rsid w:val="007613A1"/>
    <w:rsid w:val="00764B50"/>
    <w:rsid w:val="007718C6"/>
    <w:rsid w:val="007724FD"/>
    <w:rsid w:val="007739CD"/>
    <w:rsid w:val="007751AF"/>
    <w:rsid w:val="00776498"/>
    <w:rsid w:val="0078409F"/>
    <w:rsid w:val="0079031B"/>
    <w:rsid w:val="00793E9C"/>
    <w:rsid w:val="007955D2"/>
    <w:rsid w:val="007967CE"/>
    <w:rsid w:val="00797394"/>
    <w:rsid w:val="007A035C"/>
    <w:rsid w:val="007A0833"/>
    <w:rsid w:val="007A4384"/>
    <w:rsid w:val="007B4532"/>
    <w:rsid w:val="007D15A8"/>
    <w:rsid w:val="007D2145"/>
    <w:rsid w:val="007D2239"/>
    <w:rsid w:val="007D225A"/>
    <w:rsid w:val="007D32EB"/>
    <w:rsid w:val="007D3385"/>
    <w:rsid w:val="007D3C94"/>
    <w:rsid w:val="007D6527"/>
    <w:rsid w:val="007D6CC2"/>
    <w:rsid w:val="007D6F63"/>
    <w:rsid w:val="007E1B3C"/>
    <w:rsid w:val="007F132B"/>
    <w:rsid w:val="007F2A6D"/>
    <w:rsid w:val="007F6AFF"/>
    <w:rsid w:val="008077D9"/>
    <w:rsid w:val="008123DE"/>
    <w:rsid w:val="00814545"/>
    <w:rsid w:val="008151B9"/>
    <w:rsid w:val="00821B43"/>
    <w:rsid w:val="008222A3"/>
    <w:rsid w:val="00824570"/>
    <w:rsid w:val="00825626"/>
    <w:rsid w:val="00830405"/>
    <w:rsid w:val="00832259"/>
    <w:rsid w:val="0083703A"/>
    <w:rsid w:val="008370B1"/>
    <w:rsid w:val="00837C1B"/>
    <w:rsid w:val="0084268F"/>
    <w:rsid w:val="00846A84"/>
    <w:rsid w:val="00846FDD"/>
    <w:rsid w:val="00851271"/>
    <w:rsid w:val="008612DE"/>
    <w:rsid w:val="0086430A"/>
    <w:rsid w:val="00867FCE"/>
    <w:rsid w:val="008737EF"/>
    <w:rsid w:val="008868E5"/>
    <w:rsid w:val="00886F51"/>
    <w:rsid w:val="0089139B"/>
    <w:rsid w:val="00893670"/>
    <w:rsid w:val="00895B52"/>
    <w:rsid w:val="00897578"/>
    <w:rsid w:val="00897F2D"/>
    <w:rsid w:val="008A2AD0"/>
    <w:rsid w:val="008A4D22"/>
    <w:rsid w:val="008B095F"/>
    <w:rsid w:val="008B1EA6"/>
    <w:rsid w:val="008B349A"/>
    <w:rsid w:val="008C3B5E"/>
    <w:rsid w:val="008C578D"/>
    <w:rsid w:val="008C76B1"/>
    <w:rsid w:val="008E24E8"/>
    <w:rsid w:val="008E2C89"/>
    <w:rsid w:val="008E31C9"/>
    <w:rsid w:val="008E399D"/>
    <w:rsid w:val="008E50D7"/>
    <w:rsid w:val="008E6192"/>
    <w:rsid w:val="008F293C"/>
    <w:rsid w:val="008F2A24"/>
    <w:rsid w:val="00905E81"/>
    <w:rsid w:val="009062D2"/>
    <w:rsid w:val="00914E4F"/>
    <w:rsid w:val="00916F5C"/>
    <w:rsid w:val="00917D72"/>
    <w:rsid w:val="00920709"/>
    <w:rsid w:val="009247B0"/>
    <w:rsid w:val="00932543"/>
    <w:rsid w:val="00933B4F"/>
    <w:rsid w:val="0094611E"/>
    <w:rsid w:val="009512D4"/>
    <w:rsid w:val="00953EAC"/>
    <w:rsid w:val="0095525A"/>
    <w:rsid w:val="00964024"/>
    <w:rsid w:val="00964380"/>
    <w:rsid w:val="009647DE"/>
    <w:rsid w:val="00966807"/>
    <w:rsid w:val="00966FEB"/>
    <w:rsid w:val="009675E9"/>
    <w:rsid w:val="00967D64"/>
    <w:rsid w:val="009706C7"/>
    <w:rsid w:val="00972C7D"/>
    <w:rsid w:val="009738E7"/>
    <w:rsid w:val="0097390E"/>
    <w:rsid w:val="00981BA2"/>
    <w:rsid w:val="009907FA"/>
    <w:rsid w:val="0099506B"/>
    <w:rsid w:val="009959BB"/>
    <w:rsid w:val="009A547D"/>
    <w:rsid w:val="009A5BCA"/>
    <w:rsid w:val="009B2AF1"/>
    <w:rsid w:val="009B5D0C"/>
    <w:rsid w:val="009B6F41"/>
    <w:rsid w:val="009C1495"/>
    <w:rsid w:val="009C2190"/>
    <w:rsid w:val="009C3A26"/>
    <w:rsid w:val="009C6F8C"/>
    <w:rsid w:val="009D011D"/>
    <w:rsid w:val="009D0E14"/>
    <w:rsid w:val="009D1646"/>
    <w:rsid w:val="009D1EB1"/>
    <w:rsid w:val="009D37D7"/>
    <w:rsid w:val="009D6F64"/>
    <w:rsid w:val="009E0FD6"/>
    <w:rsid w:val="009E174A"/>
    <w:rsid w:val="009E34B0"/>
    <w:rsid w:val="009F2ADF"/>
    <w:rsid w:val="009F30DF"/>
    <w:rsid w:val="009F7FE7"/>
    <w:rsid w:val="00A000D5"/>
    <w:rsid w:val="00A054D7"/>
    <w:rsid w:val="00A16C98"/>
    <w:rsid w:val="00A171BC"/>
    <w:rsid w:val="00A21DD3"/>
    <w:rsid w:val="00A22224"/>
    <w:rsid w:val="00A2535D"/>
    <w:rsid w:val="00A26B67"/>
    <w:rsid w:val="00A3197B"/>
    <w:rsid w:val="00A408D9"/>
    <w:rsid w:val="00A4248E"/>
    <w:rsid w:val="00A43562"/>
    <w:rsid w:val="00A54265"/>
    <w:rsid w:val="00A5683B"/>
    <w:rsid w:val="00A576BF"/>
    <w:rsid w:val="00A64B33"/>
    <w:rsid w:val="00A64C3A"/>
    <w:rsid w:val="00A6572D"/>
    <w:rsid w:val="00A66593"/>
    <w:rsid w:val="00A704D8"/>
    <w:rsid w:val="00A72304"/>
    <w:rsid w:val="00A741AC"/>
    <w:rsid w:val="00A74454"/>
    <w:rsid w:val="00A81C05"/>
    <w:rsid w:val="00A8536A"/>
    <w:rsid w:val="00A8591E"/>
    <w:rsid w:val="00AA0DAB"/>
    <w:rsid w:val="00AA3A34"/>
    <w:rsid w:val="00AA59B2"/>
    <w:rsid w:val="00AA5D33"/>
    <w:rsid w:val="00AA70CE"/>
    <w:rsid w:val="00AA71C6"/>
    <w:rsid w:val="00AA71E1"/>
    <w:rsid w:val="00AB10E7"/>
    <w:rsid w:val="00AB20F3"/>
    <w:rsid w:val="00AB34E0"/>
    <w:rsid w:val="00AB59C0"/>
    <w:rsid w:val="00AC011C"/>
    <w:rsid w:val="00AC13FE"/>
    <w:rsid w:val="00AC2AC0"/>
    <w:rsid w:val="00AD217C"/>
    <w:rsid w:val="00AD2FE5"/>
    <w:rsid w:val="00AE04B4"/>
    <w:rsid w:val="00AE54C9"/>
    <w:rsid w:val="00AE657C"/>
    <w:rsid w:val="00AE7FBD"/>
    <w:rsid w:val="00AF26C1"/>
    <w:rsid w:val="00AF4D21"/>
    <w:rsid w:val="00AF5CF6"/>
    <w:rsid w:val="00B01265"/>
    <w:rsid w:val="00B034EE"/>
    <w:rsid w:val="00B079A7"/>
    <w:rsid w:val="00B13873"/>
    <w:rsid w:val="00B1494F"/>
    <w:rsid w:val="00B174FE"/>
    <w:rsid w:val="00B2632F"/>
    <w:rsid w:val="00B264EE"/>
    <w:rsid w:val="00B26D30"/>
    <w:rsid w:val="00B30A47"/>
    <w:rsid w:val="00B35B85"/>
    <w:rsid w:val="00B36D4D"/>
    <w:rsid w:val="00B4578C"/>
    <w:rsid w:val="00B46058"/>
    <w:rsid w:val="00B54940"/>
    <w:rsid w:val="00B57A20"/>
    <w:rsid w:val="00B63572"/>
    <w:rsid w:val="00B673BF"/>
    <w:rsid w:val="00B70BE2"/>
    <w:rsid w:val="00B751F2"/>
    <w:rsid w:val="00B76300"/>
    <w:rsid w:val="00B80B8A"/>
    <w:rsid w:val="00B8249B"/>
    <w:rsid w:val="00B83CE0"/>
    <w:rsid w:val="00B863D8"/>
    <w:rsid w:val="00B90BA8"/>
    <w:rsid w:val="00B917A5"/>
    <w:rsid w:val="00B92B60"/>
    <w:rsid w:val="00B93905"/>
    <w:rsid w:val="00B97373"/>
    <w:rsid w:val="00BA2D45"/>
    <w:rsid w:val="00BB2627"/>
    <w:rsid w:val="00BB3856"/>
    <w:rsid w:val="00BB4B1B"/>
    <w:rsid w:val="00BC08C6"/>
    <w:rsid w:val="00BC460E"/>
    <w:rsid w:val="00BD0132"/>
    <w:rsid w:val="00BD46A2"/>
    <w:rsid w:val="00BD542D"/>
    <w:rsid w:val="00BE305B"/>
    <w:rsid w:val="00BE6485"/>
    <w:rsid w:val="00BF2AFF"/>
    <w:rsid w:val="00C00587"/>
    <w:rsid w:val="00C0352F"/>
    <w:rsid w:val="00C119C9"/>
    <w:rsid w:val="00C134C2"/>
    <w:rsid w:val="00C142FF"/>
    <w:rsid w:val="00C24D0F"/>
    <w:rsid w:val="00C25B93"/>
    <w:rsid w:val="00C32FC0"/>
    <w:rsid w:val="00C34808"/>
    <w:rsid w:val="00C40CBD"/>
    <w:rsid w:val="00C42BF8"/>
    <w:rsid w:val="00C47E78"/>
    <w:rsid w:val="00C47E7B"/>
    <w:rsid w:val="00C51663"/>
    <w:rsid w:val="00C53E75"/>
    <w:rsid w:val="00C547B9"/>
    <w:rsid w:val="00C630E5"/>
    <w:rsid w:val="00C65E35"/>
    <w:rsid w:val="00C66DF6"/>
    <w:rsid w:val="00C75741"/>
    <w:rsid w:val="00C77BCA"/>
    <w:rsid w:val="00C81644"/>
    <w:rsid w:val="00C836CC"/>
    <w:rsid w:val="00C9406C"/>
    <w:rsid w:val="00C94224"/>
    <w:rsid w:val="00C9422A"/>
    <w:rsid w:val="00C96AE3"/>
    <w:rsid w:val="00CA10C5"/>
    <w:rsid w:val="00CA2FED"/>
    <w:rsid w:val="00CB1308"/>
    <w:rsid w:val="00CB4A96"/>
    <w:rsid w:val="00CC0CBC"/>
    <w:rsid w:val="00CC4A45"/>
    <w:rsid w:val="00CD0068"/>
    <w:rsid w:val="00CD2E98"/>
    <w:rsid w:val="00CD504F"/>
    <w:rsid w:val="00CD581C"/>
    <w:rsid w:val="00CE07FF"/>
    <w:rsid w:val="00CE119F"/>
    <w:rsid w:val="00CE3A97"/>
    <w:rsid w:val="00CE3C0D"/>
    <w:rsid w:val="00CE59F1"/>
    <w:rsid w:val="00CE77F2"/>
    <w:rsid w:val="00D027F3"/>
    <w:rsid w:val="00D02E04"/>
    <w:rsid w:val="00D042A4"/>
    <w:rsid w:val="00D05632"/>
    <w:rsid w:val="00D0784F"/>
    <w:rsid w:val="00D176D6"/>
    <w:rsid w:val="00D17A86"/>
    <w:rsid w:val="00D22248"/>
    <w:rsid w:val="00D2533F"/>
    <w:rsid w:val="00D2588C"/>
    <w:rsid w:val="00D2677C"/>
    <w:rsid w:val="00D31C9D"/>
    <w:rsid w:val="00D324AE"/>
    <w:rsid w:val="00D326BD"/>
    <w:rsid w:val="00D33CE1"/>
    <w:rsid w:val="00D35418"/>
    <w:rsid w:val="00D3556D"/>
    <w:rsid w:val="00D414D7"/>
    <w:rsid w:val="00D423C0"/>
    <w:rsid w:val="00D42BE2"/>
    <w:rsid w:val="00D46917"/>
    <w:rsid w:val="00D51D3E"/>
    <w:rsid w:val="00D52247"/>
    <w:rsid w:val="00D55C70"/>
    <w:rsid w:val="00D573E6"/>
    <w:rsid w:val="00D61E0A"/>
    <w:rsid w:val="00D65EBE"/>
    <w:rsid w:val="00D716DD"/>
    <w:rsid w:val="00D769C1"/>
    <w:rsid w:val="00D77C74"/>
    <w:rsid w:val="00D86844"/>
    <w:rsid w:val="00D9349C"/>
    <w:rsid w:val="00D93BAD"/>
    <w:rsid w:val="00D96E58"/>
    <w:rsid w:val="00D96E6E"/>
    <w:rsid w:val="00D97E0A"/>
    <w:rsid w:val="00DA545C"/>
    <w:rsid w:val="00DB4498"/>
    <w:rsid w:val="00DB7A3C"/>
    <w:rsid w:val="00DB7B0E"/>
    <w:rsid w:val="00DC0C4B"/>
    <w:rsid w:val="00DC1D3B"/>
    <w:rsid w:val="00DC5C06"/>
    <w:rsid w:val="00DC6AFE"/>
    <w:rsid w:val="00DC72E9"/>
    <w:rsid w:val="00DD0AC7"/>
    <w:rsid w:val="00DD6337"/>
    <w:rsid w:val="00DE03C5"/>
    <w:rsid w:val="00DE7D04"/>
    <w:rsid w:val="00DF3ACC"/>
    <w:rsid w:val="00E00D5F"/>
    <w:rsid w:val="00E12D80"/>
    <w:rsid w:val="00E2330C"/>
    <w:rsid w:val="00E346CA"/>
    <w:rsid w:val="00E35061"/>
    <w:rsid w:val="00E35299"/>
    <w:rsid w:val="00E36C1D"/>
    <w:rsid w:val="00E401CB"/>
    <w:rsid w:val="00E47FF4"/>
    <w:rsid w:val="00E51E5D"/>
    <w:rsid w:val="00E5741B"/>
    <w:rsid w:val="00E60215"/>
    <w:rsid w:val="00E70BF8"/>
    <w:rsid w:val="00E71715"/>
    <w:rsid w:val="00E741C0"/>
    <w:rsid w:val="00E75798"/>
    <w:rsid w:val="00E75BA3"/>
    <w:rsid w:val="00E76E8C"/>
    <w:rsid w:val="00E80DFB"/>
    <w:rsid w:val="00E918B4"/>
    <w:rsid w:val="00E93F9F"/>
    <w:rsid w:val="00E949A5"/>
    <w:rsid w:val="00E96967"/>
    <w:rsid w:val="00EA02FC"/>
    <w:rsid w:val="00EA1436"/>
    <w:rsid w:val="00EA1E12"/>
    <w:rsid w:val="00EB024F"/>
    <w:rsid w:val="00EC0EFF"/>
    <w:rsid w:val="00EC2689"/>
    <w:rsid w:val="00EC37C6"/>
    <w:rsid w:val="00EC40E6"/>
    <w:rsid w:val="00ED47D3"/>
    <w:rsid w:val="00ED5E9A"/>
    <w:rsid w:val="00ED761D"/>
    <w:rsid w:val="00ED7C4D"/>
    <w:rsid w:val="00EE236D"/>
    <w:rsid w:val="00EE765A"/>
    <w:rsid w:val="00EF1E8B"/>
    <w:rsid w:val="00EF7E64"/>
    <w:rsid w:val="00F06F50"/>
    <w:rsid w:val="00F25344"/>
    <w:rsid w:val="00F2699D"/>
    <w:rsid w:val="00F318A8"/>
    <w:rsid w:val="00F364EF"/>
    <w:rsid w:val="00F40C81"/>
    <w:rsid w:val="00F42985"/>
    <w:rsid w:val="00F46D01"/>
    <w:rsid w:val="00F5424E"/>
    <w:rsid w:val="00F5597C"/>
    <w:rsid w:val="00F55F5E"/>
    <w:rsid w:val="00F571EA"/>
    <w:rsid w:val="00F576E9"/>
    <w:rsid w:val="00F6069F"/>
    <w:rsid w:val="00F62F26"/>
    <w:rsid w:val="00F63FA7"/>
    <w:rsid w:val="00F7046E"/>
    <w:rsid w:val="00F70E06"/>
    <w:rsid w:val="00F726C1"/>
    <w:rsid w:val="00F732C0"/>
    <w:rsid w:val="00F7490D"/>
    <w:rsid w:val="00F7509A"/>
    <w:rsid w:val="00F76B4B"/>
    <w:rsid w:val="00F77D73"/>
    <w:rsid w:val="00F83193"/>
    <w:rsid w:val="00F83F0D"/>
    <w:rsid w:val="00F8580A"/>
    <w:rsid w:val="00F87987"/>
    <w:rsid w:val="00F905E7"/>
    <w:rsid w:val="00F91CD0"/>
    <w:rsid w:val="00F91E4B"/>
    <w:rsid w:val="00F94BC0"/>
    <w:rsid w:val="00F97ACB"/>
    <w:rsid w:val="00F97B69"/>
    <w:rsid w:val="00FA1938"/>
    <w:rsid w:val="00FA4BD0"/>
    <w:rsid w:val="00FA5202"/>
    <w:rsid w:val="00FA6EB2"/>
    <w:rsid w:val="00FB033B"/>
    <w:rsid w:val="00FB3D64"/>
    <w:rsid w:val="00FB5095"/>
    <w:rsid w:val="00FB7C0D"/>
    <w:rsid w:val="00FC2B4E"/>
    <w:rsid w:val="00FC4D30"/>
    <w:rsid w:val="00FC6840"/>
    <w:rsid w:val="00FC745F"/>
    <w:rsid w:val="00FD11CA"/>
    <w:rsid w:val="00FD24A4"/>
    <w:rsid w:val="00FD583F"/>
    <w:rsid w:val="00FD5AFF"/>
    <w:rsid w:val="00FD76FC"/>
    <w:rsid w:val="00FE1240"/>
    <w:rsid w:val="00FE180C"/>
    <w:rsid w:val="00FE1DD6"/>
    <w:rsid w:val="00FE3F13"/>
    <w:rsid w:val="00FF6BFF"/>
    <w:rsid w:val="00FF7B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5:docId w15:val="{C8910AA6-37E3-4315-87A8-9BAA01010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F132B"/>
  </w:style>
  <w:style w:type="paragraph" w:styleId="Ttulo1">
    <w:name w:val="heading 1"/>
    <w:basedOn w:val="Normal"/>
    <w:next w:val="Normal"/>
    <w:link w:val="Ttulo1Car"/>
    <w:uiPriority w:val="9"/>
    <w:qFormat/>
    <w:rsid w:val="006E5210"/>
    <w:pPr>
      <w:keepNext/>
      <w:keepLines/>
      <w:spacing w:after="0"/>
      <w:outlineLvl w:val="0"/>
    </w:pPr>
    <w:rPr>
      <w:rFonts w:ascii="Arial" w:eastAsiaTheme="majorEastAsia" w:hAnsi="Arial" w:cs="Arial"/>
      <w:b/>
      <w:bCs/>
      <w:sz w:val="20"/>
      <w:szCs w:val="20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9907FA"/>
    <w:pPr>
      <w:spacing w:after="0" w:line="240" w:lineRule="auto"/>
      <w:ind w:hanging="11"/>
      <w:contextualSpacing/>
      <w:outlineLvl w:val="1"/>
    </w:pPr>
    <w:rPr>
      <w:rFonts w:ascii="Arial" w:eastAsia="Times New Roman" w:hAnsi="Arial" w:cs="Arial"/>
      <w:b/>
      <w:sz w:val="20"/>
      <w:szCs w:val="20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9A547D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E00D5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6E5210"/>
    <w:rPr>
      <w:rFonts w:ascii="Arial" w:eastAsiaTheme="majorEastAsia" w:hAnsi="Arial" w:cs="Arial"/>
      <w:b/>
      <w:bCs/>
      <w:sz w:val="20"/>
      <w:szCs w:val="20"/>
    </w:rPr>
  </w:style>
  <w:style w:type="paragraph" w:styleId="Prrafodelista">
    <w:name w:val="List Paragraph"/>
    <w:basedOn w:val="Normal"/>
    <w:link w:val="PrrafodelistaCar"/>
    <w:uiPriority w:val="34"/>
    <w:qFormat/>
    <w:rsid w:val="007F132B"/>
    <w:pPr>
      <w:ind w:left="720"/>
      <w:contextualSpacing/>
    </w:pPr>
  </w:style>
  <w:style w:type="paragraph" w:styleId="Textocomentario">
    <w:name w:val="annotation text"/>
    <w:basedOn w:val="Normal"/>
    <w:link w:val="TextocomentarioCar"/>
    <w:uiPriority w:val="99"/>
    <w:rsid w:val="007F132B"/>
    <w:pPr>
      <w:spacing w:after="0" w:line="240" w:lineRule="auto"/>
    </w:pPr>
    <w:rPr>
      <w:rFonts w:ascii="Times New Roman" w:eastAsia="PMingLiU" w:hAnsi="Times New Roman" w:cs="Times New Roman"/>
      <w:sz w:val="20"/>
      <w:szCs w:val="20"/>
      <w:lang w:eastAsia="zh-TW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7F132B"/>
    <w:rPr>
      <w:rFonts w:ascii="Times New Roman" w:eastAsia="PMingLiU" w:hAnsi="Times New Roman" w:cs="Times New Roman"/>
      <w:sz w:val="20"/>
      <w:szCs w:val="20"/>
      <w:lang w:eastAsia="zh-TW"/>
    </w:rPr>
  </w:style>
  <w:style w:type="table" w:styleId="Tablaconcuadrcula">
    <w:name w:val="Table Grid"/>
    <w:basedOn w:val="Tablanormal"/>
    <w:uiPriority w:val="59"/>
    <w:rsid w:val="007F132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efdecomentario">
    <w:name w:val="annotation reference"/>
    <w:basedOn w:val="Fuentedeprrafopredeter"/>
    <w:uiPriority w:val="99"/>
    <w:semiHidden/>
    <w:unhideWhenUsed/>
    <w:rsid w:val="008C578D"/>
    <w:rPr>
      <w:sz w:val="16"/>
      <w:szCs w:val="16"/>
    </w:rPr>
  </w:style>
  <w:style w:type="character" w:styleId="Refdenotaalpie">
    <w:name w:val="footnote reference"/>
    <w:basedOn w:val="Fuentedeprrafopredeter"/>
    <w:uiPriority w:val="99"/>
    <w:unhideWhenUsed/>
    <w:rsid w:val="008C578D"/>
    <w:rPr>
      <w:vertAlign w:val="superscript"/>
    </w:rPr>
  </w:style>
  <w:style w:type="paragraph" w:customStyle="1" w:styleId="Default">
    <w:name w:val="Default"/>
    <w:rsid w:val="008C578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customStyle="1" w:styleId="LightList-Accent11">
    <w:name w:val="Light List - Accent 11"/>
    <w:basedOn w:val="Tablanormal"/>
    <w:uiPriority w:val="61"/>
    <w:rsid w:val="008C578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paragraph" w:styleId="Textodeglobo">
    <w:name w:val="Balloon Text"/>
    <w:basedOn w:val="Normal"/>
    <w:link w:val="TextodegloboCar"/>
    <w:uiPriority w:val="99"/>
    <w:semiHidden/>
    <w:unhideWhenUsed/>
    <w:rsid w:val="008C57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C578D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6D131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6D131E"/>
  </w:style>
  <w:style w:type="paragraph" w:styleId="Piedepgina">
    <w:name w:val="footer"/>
    <w:basedOn w:val="Normal"/>
    <w:link w:val="PiedepginaCar"/>
    <w:uiPriority w:val="99"/>
    <w:unhideWhenUsed/>
    <w:rsid w:val="006D131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6D131E"/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C142FF"/>
    <w:pPr>
      <w:spacing w:after="200"/>
    </w:pPr>
    <w:rPr>
      <w:rFonts w:asciiTheme="minorHAnsi" w:eastAsiaTheme="minorHAnsi" w:hAnsiTheme="minorHAnsi" w:cstheme="minorBidi"/>
      <w:b/>
      <w:bCs/>
      <w:lang w:eastAsia="en-US"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C142FF"/>
    <w:rPr>
      <w:rFonts w:ascii="Times New Roman" w:eastAsia="PMingLiU" w:hAnsi="Times New Roman" w:cs="Times New Roman"/>
      <w:b/>
      <w:bCs/>
      <w:sz w:val="20"/>
      <w:szCs w:val="20"/>
      <w:lang w:eastAsia="zh-TW"/>
    </w:rPr>
  </w:style>
  <w:style w:type="table" w:customStyle="1" w:styleId="Davidstyle">
    <w:name w:val="David style"/>
    <w:basedOn w:val="Tablanormal"/>
    <w:uiPriority w:val="99"/>
    <w:rsid w:val="00AA59B2"/>
    <w:pPr>
      <w:spacing w:after="0" w:line="240" w:lineRule="auto"/>
    </w:pPr>
    <w:rPr>
      <w:rFonts w:ascii="Arial" w:hAnsi="Arial"/>
      <w:color w:val="000000" w:themeColor="text1"/>
      <w:sz w:val="20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  <w:tcPr>
      <w:shd w:val="clear" w:color="auto" w:fill="FFFFFF" w:themeFill="background1"/>
      <w:vAlign w:val="center"/>
    </w:tcPr>
  </w:style>
  <w:style w:type="character" w:customStyle="1" w:styleId="Ttulo2Car">
    <w:name w:val="Título 2 Car"/>
    <w:basedOn w:val="Fuentedeprrafopredeter"/>
    <w:link w:val="Ttulo2"/>
    <w:uiPriority w:val="9"/>
    <w:rsid w:val="009907FA"/>
    <w:rPr>
      <w:rFonts w:ascii="Arial" w:eastAsia="Times New Roman" w:hAnsi="Arial" w:cs="Arial"/>
      <w:b/>
      <w:sz w:val="20"/>
      <w:szCs w:val="20"/>
    </w:rPr>
  </w:style>
  <w:style w:type="paragraph" w:styleId="Descripcin">
    <w:name w:val="caption"/>
    <w:basedOn w:val="Normal"/>
    <w:next w:val="Normal"/>
    <w:uiPriority w:val="35"/>
    <w:unhideWhenUsed/>
    <w:qFormat/>
    <w:rsid w:val="004C6E1E"/>
    <w:pPr>
      <w:spacing w:line="240" w:lineRule="auto"/>
    </w:pPr>
    <w:rPr>
      <w:rFonts w:ascii="Arial" w:hAnsi="Arial" w:cs="Arial"/>
      <w:bCs/>
      <w:szCs w:val="18"/>
      <w:lang w:val="es-CO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E00D5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9A547D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extonotapie">
    <w:name w:val="footnote text"/>
    <w:basedOn w:val="Normal"/>
    <w:link w:val="TextonotapieCar"/>
    <w:uiPriority w:val="99"/>
    <w:unhideWhenUsed/>
    <w:rsid w:val="00CC4A45"/>
    <w:pPr>
      <w:spacing w:after="0" w:line="240" w:lineRule="auto"/>
    </w:pPr>
    <w:rPr>
      <w:rFonts w:ascii="Arial" w:hAnsi="Arial" w:cs="Arial"/>
      <w:sz w:val="20"/>
      <w:szCs w:val="20"/>
      <w:lang w:val="es-CO"/>
    </w:rPr>
  </w:style>
  <w:style w:type="character" w:customStyle="1" w:styleId="TextonotapieCar">
    <w:name w:val="Texto nota pie Car"/>
    <w:basedOn w:val="Fuentedeprrafopredeter"/>
    <w:link w:val="Textonotapie"/>
    <w:uiPriority w:val="99"/>
    <w:rsid w:val="00CC4A45"/>
    <w:rPr>
      <w:rFonts w:ascii="Arial" w:hAnsi="Arial" w:cs="Arial"/>
      <w:sz w:val="20"/>
      <w:szCs w:val="20"/>
      <w:lang w:val="es-CO"/>
    </w:rPr>
  </w:style>
  <w:style w:type="character" w:styleId="Hipervnculo">
    <w:name w:val="Hyperlink"/>
    <w:basedOn w:val="Fuentedeprrafopredeter"/>
    <w:uiPriority w:val="99"/>
    <w:unhideWhenUsed/>
    <w:rsid w:val="00F5424E"/>
    <w:rPr>
      <w:color w:val="0000FF" w:themeColor="hyperlink"/>
      <w:u w:val="single"/>
    </w:rPr>
  </w:style>
  <w:style w:type="paragraph" w:styleId="Mapadeldocumento">
    <w:name w:val="Document Map"/>
    <w:basedOn w:val="Normal"/>
    <w:link w:val="MapadeldocumentoCar"/>
    <w:uiPriority w:val="99"/>
    <w:semiHidden/>
    <w:unhideWhenUsed/>
    <w:rsid w:val="005778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MapadeldocumentoCar">
    <w:name w:val="Mapa del documento Car"/>
    <w:basedOn w:val="Fuentedeprrafopredeter"/>
    <w:link w:val="Mapadeldocumento"/>
    <w:uiPriority w:val="99"/>
    <w:semiHidden/>
    <w:rsid w:val="005778ED"/>
    <w:rPr>
      <w:rFonts w:ascii="Tahoma" w:hAnsi="Tahoma" w:cs="Tahoma"/>
      <w:sz w:val="16"/>
      <w:szCs w:val="16"/>
    </w:rPr>
  </w:style>
  <w:style w:type="character" w:customStyle="1" w:styleId="PrrafodelistaCar">
    <w:name w:val="Párrafo de lista Car"/>
    <w:link w:val="Prrafodelista"/>
    <w:locked/>
    <w:rsid w:val="00B863D8"/>
  </w:style>
  <w:style w:type="paragraph" w:styleId="Revisin">
    <w:name w:val="Revision"/>
    <w:hidden/>
    <w:uiPriority w:val="99"/>
    <w:semiHidden/>
    <w:rsid w:val="00683AF1"/>
    <w:pPr>
      <w:spacing w:after="0" w:line="240" w:lineRule="auto"/>
    </w:pPr>
  </w:style>
  <w:style w:type="paragraph" w:customStyle="1" w:styleId="Pa28">
    <w:name w:val="Pa28"/>
    <w:basedOn w:val="Default"/>
    <w:next w:val="Default"/>
    <w:uiPriority w:val="99"/>
    <w:rsid w:val="003D6B88"/>
    <w:pPr>
      <w:spacing w:line="176" w:lineRule="atLeast"/>
    </w:pPr>
    <w:rPr>
      <w:rFonts w:ascii="Formata BQ" w:hAnsi="Formata BQ" w:cstheme="minorBidi"/>
      <w:color w:val="auto"/>
      <w:lang w:val="es-ES"/>
    </w:rPr>
  </w:style>
  <w:style w:type="character" w:customStyle="1" w:styleId="A13">
    <w:name w:val="A13"/>
    <w:uiPriority w:val="99"/>
    <w:rsid w:val="00E96967"/>
    <w:rPr>
      <w:rFonts w:cs="Formata BQ"/>
      <w:b/>
      <w:bCs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4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2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11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50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0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13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524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82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349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92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82DC471-45CF-4E35-9D2C-1F81F2467C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257</TotalTime>
  <Pages>10</Pages>
  <Words>2026</Words>
  <Characters>11147</Characters>
  <Application>Microsoft Office Word</Application>
  <DocSecurity>0</DocSecurity>
  <Lines>92</Lines>
  <Paragraphs>26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13147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David Rich</dc:creator>
  <cp:lastModifiedBy>Sandra Bravo Córdoba</cp:lastModifiedBy>
  <cp:revision>17</cp:revision>
  <dcterms:created xsi:type="dcterms:W3CDTF">2016-09-23T16:17:00Z</dcterms:created>
  <dcterms:modified xsi:type="dcterms:W3CDTF">2016-09-23T20:50:00Z</dcterms:modified>
</cp:coreProperties>
</file>